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588" w:firstLineChars="300"/>
        <w:jc w:val="center"/>
        <w:rPr>
          <w:rFonts w:ascii="黑体" w:hAnsi="宋体" w:eastAsia="黑体"/>
          <w:b/>
          <w:bCs/>
          <w:spacing w:val="104"/>
          <w:sz w:val="32"/>
          <w:szCs w:val="32"/>
        </w:rPr>
      </w:pPr>
      <w:r>
        <w:rPr>
          <w:rFonts w:hint="eastAsia" w:ascii="黑体" w:hAnsi="宋体" w:eastAsia="黑体"/>
          <w:b/>
          <w:bCs/>
          <w:spacing w:val="104"/>
          <w:sz w:val="32"/>
          <w:szCs w:val="32"/>
        </w:rPr>
        <w:t>房</w:t>
      </w:r>
      <w:r>
        <w:rPr>
          <w:rFonts w:hint="eastAsia" w:ascii="黑体" w:hAnsi="宋体" w:eastAsia="黑体"/>
          <w:b/>
          <w:bCs/>
          <w:spacing w:val="104"/>
          <w:sz w:val="32"/>
          <w:szCs w:val="32"/>
          <w:lang w:val="en-US" w:eastAsia="zh-CN"/>
        </w:rPr>
        <w:t>屋</w:t>
      </w:r>
      <w:r>
        <w:rPr>
          <w:rFonts w:hint="eastAsia" w:ascii="黑体" w:hAnsi="宋体" w:eastAsia="黑体"/>
          <w:b/>
          <w:bCs/>
          <w:spacing w:val="104"/>
          <w:sz w:val="32"/>
          <w:szCs w:val="32"/>
        </w:rPr>
        <w:t>租赁合同</w:t>
      </w:r>
    </w:p>
    <w:p>
      <w:pPr>
        <w:spacing w:line="300" w:lineRule="exact"/>
        <w:jc w:val="left"/>
        <w:outlineLvl w:val="0"/>
        <w:rPr>
          <w:rFonts w:ascii="宋体" w:hAnsi="宋体"/>
          <w:sz w:val="21"/>
          <w:szCs w:val="21"/>
        </w:rPr>
      </w:pPr>
    </w:p>
    <w:p>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合同编号：</w:t>
      </w:r>
      <w:r>
        <w:rPr>
          <w:rFonts w:hint="eastAsia"/>
          <w:u w:val="single"/>
          <w:lang w:val="en-US" w:eastAsia="zh-CN"/>
        </w:rPr>
        <w:t>zmzjjc-fwzl-py20230421-01</w:t>
      </w:r>
    </w:p>
    <w:p>
      <w:pPr>
        <w:spacing w:line="300" w:lineRule="exact"/>
        <w:jc w:val="left"/>
        <w:rPr>
          <w:rFonts w:ascii="宋体" w:hAnsi="宋体"/>
          <w:b/>
          <w:sz w:val="21"/>
          <w:szCs w:val="21"/>
        </w:rPr>
      </w:pPr>
    </w:p>
    <w:p>
      <w:pPr>
        <w:spacing w:line="400" w:lineRule="exact"/>
        <w:ind w:firstLine="525" w:firstLineChars="250"/>
        <w:jc w:val="left"/>
        <w:rPr>
          <w:rFonts w:hint="default" w:ascii="宋体" w:hAnsi="宋体" w:eastAsia="宋体"/>
          <w:sz w:val="21"/>
          <w:szCs w:val="21"/>
          <w:lang w:val="en-US" w:eastAsia="zh-CN"/>
        </w:rPr>
      </w:pPr>
      <w:r>
        <w:rPr>
          <w:rFonts w:hint="eastAsia" w:ascii="宋体" w:hAnsi="宋体"/>
          <w:sz w:val="21"/>
          <w:szCs w:val="21"/>
        </w:rPr>
        <w:t>甲方（出租方）：</w:t>
      </w:r>
      <w:r>
        <w:rPr>
          <w:rFonts w:hint="eastAsia" w:ascii="宋体" w:hAnsi="宋体"/>
          <w:sz w:val="21"/>
          <w:szCs w:val="21"/>
          <w:lang w:val="en-US" w:eastAsia="zh-CN"/>
        </w:rPr>
        <w:t xml:space="preserve"> 浙江煤炭地质局机械研制中心 </w:t>
      </w:r>
    </w:p>
    <w:p>
      <w:pPr>
        <w:spacing w:line="400" w:lineRule="exact"/>
        <w:ind w:firstLine="525" w:firstLineChars="250"/>
        <w:jc w:val="left"/>
        <w:rPr>
          <w:rFonts w:ascii="宋体" w:hAnsi="宋体"/>
          <w:sz w:val="21"/>
          <w:szCs w:val="21"/>
        </w:rPr>
      </w:pPr>
    </w:p>
    <w:p>
      <w:pPr>
        <w:spacing w:line="400" w:lineRule="exact"/>
        <w:ind w:firstLine="525" w:firstLineChars="250"/>
        <w:jc w:val="left"/>
        <w:rPr>
          <w:rFonts w:ascii="宋体" w:hAnsi="宋体"/>
          <w:sz w:val="21"/>
          <w:szCs w:val="21"/>
        </w:rPr>
      </w:pPr>
      <w:r>
        <w:rPr>
          <w:rFonts w:hint="eastAsia" w:ascii="宋体" w:hAnsi="宋体"/>
          <w:sz w:val="21"/>
          <w:szCs w:val="21"/>
        </w:rPr>
        <w:t>乙方（承租方</w:t>
      </w:r>
      <w:r>
        <w:rPr>
          <w:rFonts w:ascii="宋体" w:hAnsi="宋体"/>
          <w:sz w:val="21"/>
          <w:szCs w:val="21"/>
        </w:rPr>
        <w:t>)：</w:t>
      </w:r>
      <w:r>
        <w:rPr>
          <w:rFonts w:hint="eastAsia" w:ascii="宋体" w:hAnsi="宋体"/>
          <w:sz w:val="21"/>
          <w:szCs w:val="21"/>
        </w:rPr>
        <w:t xml:space="preserve"> 杭州华兴交通设施工程有限公司</w:t>
      </w:r>
    </w:p>
    <w:p>
      <w:pPr>
        <w:spacing w:line="400" w:lineRule="exact"/>
        <w:jc w:val="left"/>
        <w:rPr>
          <w:rFonts w:hint="eastAsia" w:ascii="宋体" w:hAnsi="宋体"/>
          <w:sz w:val="21"/>
          <w:szCs w:val="21"/>
        </w:rPr>
      </w:pPr>
    </w:p>
    <w:p>
      <w:pPr>
        <w:tabs>
          <w:tab w:val="left" w:pos="1418"/>
        </w:tabs>
        <w:ind w:firstLine="420" w:firstLineChars="200"/>
        <w:jc w:val="left"/>
        <w:rPr>
          <w:rFonts w:hint="eastAsia" w:ascii="宋体" w:hAnsi="宋体"/>
          <w:sz w:val="21"/>
          <w:szCs w:val="21"/>
        </w:rPr>
      </w:pPr>
      <w:r>
        <w:rPr>
          <w:rFonts w:hint="eastAsia" w:ascii="宋体" w:hAnsi="宋体"/>
          <w:sz w:val="21"/>
          <w:szCs w:val="21"/>
        </w:rPr>
        <w:t>根据《中华人民共和国民法典》，甲、乙双方在平等、自愿、公平和诚实信用的基础上，经协商一致，就乙方承租甲方</w:t>
      </w:r>
      <w:r>
        <w:rPr>
          <w:rFonts w:hint="eastAsia" w:ascii="宋体" w:hAnsi="宋体"/>
          <w:sz w:val="21"/>
          <w:szCs w:val="21"/>
          <w:u w:val="none"/>
          <w:lang w:val="en-US" w:eastAsia="zh-CN"/>
        </w:rPr>
        <w:t>房屋事宜</w:t>
      </w:r>
      <w:r>
        <w:rPr>
          <w:rFonts w:hint="eastAsia" w:ascii="宋体" w:hAnsi="宋体"/>
          <w:sz w:val="21"/>
          <w:szCs w:val="21"/>
        </w:rPr>
        <w:t>订立本合同，以兹共同遵守。</w:t>
      </w:r>
    </w:p>
    <w:p>
      <w:pPr>
        <w:tabs>
          <w:tab w:val="left" w:pos="0"/>
          <w:tab w:val="left" w:pos="1418"/>
        </w:tabs>
        <w:ind w:firstLine="422" w:firstLineChars="200"/>
        <w:jc w:val="left"/>
        <w:outlineLvl w:val="0"/>
        <w:rPr>
          <w:rFonts w:ascii="宋体" w:hAnsi="宋体"/>
          <w:b/>
          <w:sz w:val="21"/>
          <w:szCs w:val="21"/>
        </w:rPr>
      </w:pPr>
      <w:r>
        <w:rPr>
          <w:rFonts w:ascii="宋体" w:hAnsi="宋体"/>
          <w:b/>
          <w:sz w:val="21"/>
          <w:szCs w:val="21"/>
        </w:rPr>
        <w:t>1、</w:t>
      </w:r>
      <w:r>
        <w:rPr>
          <w:rFonts w:hint="eastAsia" w:ascii="宋体" w:hAnsi="宋体"/>
          <w:b/>
          <w:sz w:val="21"/>
          <w:szCs w:val="21"/>
          <w:lang w:val="en-US" w:eastAsia="zh-CN"/>
        </w:rPr>
        <w:t>租赁物基本</w:t>
      </w:r>
      <w:r>
        <w:rPr>
          <w:rFonts w:ascii="宋体" w:hAnsi="宋体"/>
          <w:b/>
          <w:sz w:val="21"/>
          <w:szCs w:val="21"/>
        </w:rPr>
        <w:t>情况</w:t>
      </w:r>
    </w:p>
    <w:p>
      <w:pPr>
        <w:tabs>
          <w:tab w:val="left" w:pos="1418"/>
        </w:tabs>
        <w:ind w:firstLine="420" w:firstLineChars="200"/>
        <w:jc w:val="left"/>
        <w:rPr>
          <w:rFonts w:ascii="宋体" w:hAnsi="宋体"/>
          <w:dstrike/>
          <w:sz w:val="21"/>
          <w:szCs w:val="21"/>
        </w:rPr>
      </w:pPr>
      <w:r>
        <w:rPr>
          <w:rFonts w:ascii="宋体" w:hAnsi="宋体"/>
          <w:sz w:val="21"/>
          <w:szCs w:val="21"/>
        </w:rPr>
        <w:t xml:space="preserve">1.1  </w:t>
      </w:r>
      <w:r>
        <w:rPr>
          <w:rFonts w:hint="eastAsia" w:ascii="宋体" w:hAnsi="宋体"/>
          <w:color w:val="0000FF"/>
          <w:sz w:val="21"/>
          <w:szCs w:val="21"/>
        </w:rPr>
        <w:t>甲方出租给乙方的</w:t>
      </w:r>
      <w:r>
        <w:rPr>
          <w:rFonts w:hint="eastAsia" w:ascii="宋体" w:hAnsi="宋体"/>
          <w:color w:val="0000FF"/>
          <w:sz w:val="21"/>
          <w:szCs w:val="21"/>
          <w:lang w:val="en-US" w:eastAsia="zh-CN"/>
        </w:rPr>
        <w:t>房产</w:t>
      </w:r>
      <w:r>
        <w:rPr>
          <w:rFonts w:ascii="宋体" w:hAnsi="宋体"/>
          <w:color w:val="0000FF"/>
          <w:sz w:val="21"/>
          <w:szCs w:val="21"/>
        </w:rPr>
        <w:t>座落</w:t>
      </w:r>
      <w:r>
        <w:rPr>
          <w:rFonts w:hint="eastAsia" w:ascii="宋体" w:hAnsi="宋体"/>
          <w:color w:val="0000FF"/>
          <w:sz w:val="21"/>
          <w:szCs w:val="21"/>
        </w:rPr>
        <w:t>于</w:t>
      </w:r>
      <w:r>
        <w:rPr>
          <w:rFonts w:hint="eastAsia" w:ascii="宋体" w:hAnsi="宋体"/>
          <w:color w:val="0000FF"/>
          <w:sz w:val="21"/>
          <w:szCs w:val="21"/>
          <w:u w:val="single"/>
          <w:lang w:val="en-US" w:eastAsia="zh-CN"/>
        </w:rPr>
        <w:t xml:space="preserve"> 杭州市余杭区瓶窑何家埠北山  ，租赁建筑面积约 7015.32     平方米（厂房及辅房面积6132.81㎡，门卫厕所办公楼等面积898.09平方米。具体租赁范围详见附件一：租赁范围平面图）</w:t>
      </w:r>
      <w:r>
        <w:rPr>
          <w:rFonts w:hint="eastAsia" w:ascii="宋体" w:hAnsi="宋体"/>
          <w:color w:val="0000FF"/>
          <w:sz w:val="21"/>
          <w:szCs w:val="21"/>
        </w:rPr>
        <w:t>，该房产位置及租赁范围</w:t>
      </w:r>
      <w:r>
        <w:rPr>
          <w:rFonts w:ascii="宋体" w:hAnsi="宋体"/>
          <w:color w:val="0000FF"/>
          <w:sz w:val="21"/>
          <w:szCs w:val="21"/>
        </w:rPr>
        <w:t>乙方确认已现场走访核实，同意按现状租赁。</w:t>
      </w:r>
    </w:p>
    <w:p>
      <w:pPr>
        <w:tabs>
          <w:tab w:val="left" w:pos="540"/>
          <w:tab w:val="left" w:pos="1418"/>
        </w:tabs>
        <w:ind w:firstLine="420" w:firstLineChars="200"/>
        <w:jc w:val="left"/>
        <w:rPr>
          <w:rFonts w:ascii="宋体" w:hAnsi="宋体"/>
          <w:sz w:val="21"/>
          <w:szCs w:val="21"/>
        </w:rPr>
      </w:pPr>
      <w:r>
        <w:rPr>
          <w:rFonts w:ascii="宋体" w:hAnsi="宋体"/>
          <w:sz w:val="21"/>
          <w:szCs w:val="21"/>
        </w:rPr>
        <w:t xml:space="preserve">1.2  </w:t>
      </w:r>
      <w:r>
        <w:rPr>
          <w:rFonts w:hint="eastAsia" w:ascii="宋体" w:hAnsi="宋体"/>
          <w:sz w:val="21"/>
          <w:szCs w:val="21"/>
        </w:rPr>
        <w:t>乙方已充分了解甲方出租房产的全部情况，愿意承租甲方上述房产。本租赁物采取包租的方式，由乙方自行管理。</w:t>
      </w:r>
    </w:p>
    <w:p>
      <w:pPr>
        <w:tabs>
          <w:tab w:val="left" w:pos="540"/>
          <w:tab w:val="left" w:pos="1418"/>
          <w:tab w:val="left" w:pos="6984"/>
        </w:tabs>
        <w:ind w:firstLine="422" w:firstLineChars="200"/>
        <w:jc w:val="left"/>
        <w:outlineLvl w:val="0"/>
        <w:rPr>
          <w:rFonts w:ascii="宋体" w:hAnsi="宋体"/>
          <w:b/>
          <w:sz w:val="21"/>
          <w:szCs w:val="21"/>
        </w:rPr>
      </w:pPr>
      <w:r>
        <w:rPr>
          <w:rFonts w:ascii="宋体" w:hAnsi="宋体"/>
          <w:b/>
          <w:sz w:val="21"/>
          <w:szCs w:val="21"/>
        </w:rPr>
        <w:t>2、租赁用途</w:t>
      </w:r>
    </w:p>
    <w:p>
      <w:pPr>
        <w:tabs>
          <w:tab w:val="left" w:pos="1418"/>
        </w:tabs>
        <w:ind w:firstLine="420" w:firstLineChars="200"/>
        <w:jc w:val="left"/>
        <w:rPr>
          <w:rFonts w:hint="default" w:ascii="宋体" w:hAnsi="宋体" w:eastAsia="宋体"/>
          <w:sz w:val="21"/>
          <w:szCs w:val="21"/>
          <w:lang w:val="en-US" w:eastAsia="zh-CN"/>
        </w:rPr>
      </w:pPr>
      <w:r>
        <w:rPr>
          <w:rFonts w:ascii="宋体" w:hAnsi="宋体"/>
          <w:sz w:val="21"/>
          <w:szCs w:val="21"/>
        </w:rPr>
        <w:t xml:space="preserve">2.1 </w:t>
      </w:r>
      <w:r>
        <w:rPr>
          <w:rFonts w:ascii="宋体" w:hAnsi="宋体"/>
          <w:color w:val="auto"/>
          <w:sz w:val="21"/>
          <w:szCs w:val="21"/>
        </w:rPr>
        <w:t xml:space="preserve"> </w:t>
      </w:r>
      <w:r>
        <w:rPr>
          <w:rFonts w:hint="eastAsia" w:ascii="宋体" w:hAnsi="宋体"/>
          <w:color w:val="auto"/>
          <w:sz w:val="21"/>
          <w:szCs w:val="21"/>
        </w:rPr>
        <w:t>乙方租赁该房产</w:t>
      </w:r>
      <w:r>
        <w:rPr>
          <w:rFonts w:hint="eastAsia" w:ascii="宋体" w:hAnsi="宋体"/>
          <w:color w:val="auto"/>
          <w:sz w:val="21"/>
          <w:szCs w:val="21"/>
          <w:lang w:val="en-US" w:eastAsia="zh-CN"/>
        </w:rPr>
        <w:t>用于</w:t>
      </w:r>
      <w:r>
        <w:rPr>
          <w:rFonts w:hint="eastAsia" w:ascii="宋体" w:hAnsi="宋体"/>
          <w:color w:val="auto"/>
          <w:sz w:val="21"/>
          <w:szCs w:val="21"/>
          <w:u w:val="single"/>
          <w:lang w:val="en-US" w:eastAsia="zh-CN"/>
        </w:rPr>
        <w:t xml:space="preserve"> 厂房及办公 </w:t>
      </w:r>
      <w:r>
        <w:rPr>
          <w:rFonts w:hint="eastAsia" w:ascii="宋体" w:hAnsi="宋体"/>
          <w:color w:val="auto"/>
          <w:sz w:val="21"/>
          <w:szCs w:val="21"/>
        </w:rPr>
        <w:t>使用，</w:t>
      </w:r>
      <w:r>
        <w:rPr>
          <w:rFonts w:hint="eastAsia" w:ascii="宋体" w:hAnsi="宋体"/>
          <w:color w:val="auto"/>
          <w:sz w:val="21"/>
          <w:szCs w:val="21"/>
          <w:lang w:val="en-US" w:eastAsia="zh-CN"/>
        </w:rPr>
        <w:t>非经甲方书面同意，乙方不得任意改变房屋用途，并按照甲方安全生产管理相关规定使用租赁房产。</w:t>
      </w:r>
    </w:p>
    <w:p>
      <w:pPr>
        <w:tabs>
          <w:tab w:val="left" w:pos="540"/>
          <w:tab w:val="left" w:pos="1418"/>
        </w:tabs>
        <w:ind w:firstLine="420" w:firstLineChars="200"/>
        <w:jc w:val="left"/>
        <w:rPr>
          <w:rFonts w:ascii="宋体" w:hAnsi="宋体"/>
          <w:sz w:val="21"/>
          <w:szCs w:val="21"/>
        </w:rPr>
      </w:pPr>
      <w:r>
        <w:rPr>
          <w:rFonts w:ascii="宋体" w:hAnsi="宋体"/>
          <w:sz w:val="21"/>
          <w:szCs w:val="21"/>
        </w:rPr>
        <w:t xml:space="preserve">2.2  </w:t>
      </w:r>
      <w:r>
        <w:rPr>
          <w:rFonts w:hint="eastAsia" w:ascii="宋体" w:hAnsi="宋体"/>
          <w:sz w:val="21"/>
          <w:szCs w:val="21"/>
        </w:rPr>
        <w:t>如乙方违反本合同</w:t>
      </w:r>
      <w:r>
        <w:rPr>
          <w:rFonts w:ascii="宋体" w:hAnsi="宋体"/>
          <w:sz w:val="21"/>
          <w:szCs w:val="21"/>
        </w:rPr>
        <w:t>2.</w:t>
      </w:r>
      <w:r>
        <w:rPr>
          <w:rFonts w:hint="eastAsia" w:ascii="宋体" w:hAnsi="宋体"/>
          <w:sz w:val="21"/>
          <w:szCs w:val="21"/>
          <w:lang w:val="en-US" w:eastAsia="zh-CN"/>
        </w:rPr>
        <w:t>1</w:t>
      </w:r>
      <w:r>
        <w:rPr>
          <w:rFonts w:hint="eastAsia" w:ascii="宋体" w:hAnsi="宋体"/>
          <w:sz w:val="21"/>
          <w:szCs w:val="21"/>
        </w:rPr>
        <w:t>条之约定，甲方有权在乙方行为发生后的任何时间内通知乙方解除合同、收回该房产，并且有权没收乙方所缴的全额履约保证金。</w:t>
      </w:r>
    </w:p>
    <w:p>
      <w:pPr>
        <w:tabs>
          <w:tab w:val="left" w:pos="540"/>
          <w:tab w:val="left" w:pos="1418"/>
        </w:tabs>
        <w:ind w:firstLine="420" w:firstLineChars="200"/>
        <w:jc w:val="left"/>
        <w:rPr>
          <w:rFonts w:ascii="宋体" w:hAnsi="宋体"/>
          <w:sz w:val="21"/>
          <w:szCs w:val="21"/>
        </w:rPr>
      </w:pPr>
      <w:r>
        <w:rPr>
          <w:rFonts w:ascii="宋体" w:hAnsi="宋体"/>
          <w:sz w:val="21"/>
          <w:szCs w:val="21"/>
        </w:rPr>
        <w:t>2.</w:t>
      </w:r>
      <w:r>
        <w:rPr>
          <w:rFonts w:hint="eastAsia" w:ascii="宋体" w:hAnsi="宋体"/>
          <w:sz w:val="21"/>
          <w:szCs w:val="21"/>
          <w:lang w:val="en-US" w:eastAsia="zh-CN"/>
        </w:rPr>
        <w:t>5</w:t>
      </w:r>
      <w:r>
        <w:rPr>
          <w:rFonts w:ascii="宋体" w:hAnsi="宋体"/>
          <w:sz w:val="21"/>
          <w:szCs w:val="21"/>
        </w:rPr>
        <w:t xml:space="preserve">  </w:t>
      </w:r>
      <w:r>
        <w:rPr>
          <w:rFonts w:hint="eastAsia" w:ascii="宋体" w:hAnsi="宋体"/>
          <w:sz w:val="21"/>
          <w:szCs w:val="21"/>
          <w:lang w:val="en-US" w:eastAsia="zh-CN"/>
        </w:rPr>
        <w:t>未经甲方书面同意，</w:t>
      </w:r>
      <w:r>
        <w:rPr>
          <w:rFonts w:hint="eastAsia" w:ascii="宋体" w:hAnsi="宋体"/>
          <w:sz w:val="21"/>
          <w:szCs w:val="21"/>
        </w:rPr>
        <w:t>乙方不得将房产</w:t>
      </w:r>
      <w:r>
        <w:rPr>
          <w:rFonts w:hint="eastAsia" w:ascii="宋体" w:hAnsi="宋体"/>
          <w:sz w:val="21"/>
          <w:szCs w:val="21"/>
          <w:lang w:val="en-US" w:eastAsia="zh-CN"/>
        </w:rPr>
        <w:t>整体或分拆</w:t>
      </w:r>
      <w:r>
        <w:rPr>
          <w:rFonts w:hint="eastAsia" w:ascii="宋体" w:hAnsi="宋体"/>
          <w:sz w:val="21"/>
          <w:szCs w:val="21"/>
        </w:rPr>
        <w:t>转租给第三方</w:t>
      </w:r>
      <w:r>
        <w:rPr>
          <w:rFonts w:hint="eastAsia" w:ascii="宋体" w:hAnsi="宋体"/>
          <w:sz w:val="21"/>
          <w:szCs w:val="21"/>
          <w:lang w:eastAsia="zh-CN"/>
        </w:rPr>
        <w:t>，</w:t>
      </w:r>
      <w:r>
        <w:rPr>
          <w:rFonts w:hint="eastAsia" w:ascii="宋体" w:hAnsi="宋体"/>
          <w:sz w:val="21"/>
          <w:szCs w:val="21"/>
          <w:lang w:val="en-US" w:eastAsia="zh-CN"/>
        </w:rPr>
        <w:t>否则甲方有权要求乙方整改，</w:t>
      </w:r>
      <w:r>
        <w:rPr>
          <w:rFonts w:ascii="宋体" w:hAnsi="宋体"/>
          <w:sz w:val="21"/>
          <w:szCs w:val="21"/>
        </w:rPr>
        <w:t>若乙方未</w:t>
      </w:r>
      <w:r>
        <w:rPr>
          <w:rFonts w:hint="eastAsia" w:ascii="宋体" w:hAnsi="宋体"/>
          <w:sz w:val="21"/>
          <w:szCs w:val="21"/>
          <w:lang w:val="en-US" w:eastAsia="zh-CN"/>
        </w:rPr>
        <w:t>按甲方要求</w:t>
      </w:r>
      <w:r>
        <w:rPr>
          <w:rFonts w:ascii="宋体" w:hAnsi="宋体"/>
          <w:sz w:val="21"/>
          <w:szCs w:val="21"/>
        </w:rPr>
        <w:t>整改到位的，乙方应支付</w:t>
      </w:r>
      <w:r>
        <w:rPr>
          <w:rFonts w:hint="eastAsia" w:ascii="宋体" w:hAnsi="宋体"/>
          <w:sz w:val="21"/>
          <w:szCs w:val="21"/>
          <w:lang w:val="en-US" w:eastAsia="zh-CN"/>
        </w:rPr>
        <w:t>甲方</w:t>
      </w:r>
      <w:r>
        <w:rPr>
          <w:rFonts w:ascii="宋体" w:hAnsi="宋体"/>
          <w:sz w:val="21"/>
          <w:szCs w:val="21"/>
        </w:rPr>
        <w:t>违约金2万元</w:t>
      </w:r>
      <w:r>
        <w:rPr>
          <w:rFonts w:hint="eastAsia" w:ascii="宋体" w:hAnsi="宋体"/>
          <w:sz w:val="21"/>
          <w:szCs w:val="21"/>
          <w:lang w:eastAsia="zh-CN"/>
        </w:rPr>
        <w:t>，</w:t>
      </w:r>
      <w:r>
        <w:rPr>
          <w:rFonts w:hint="eastAsia" w:ascii="宋体" w:hAnsi="宋体"/>
          <w:sz w:val="21"/>
          <w:szCs w:val="21"/>
          <w:lang w:val="en-US" w:eastAsia="zh-CN"/>
        </w:rPr>
        <w:t>并赔偿由此给甲方造成的损失</w:t>
      </w:r>
      <w:r>
        <w:rPr>
          <w:rFonts w:ascii="宋体" w:hAnsi="宋体"/>
          <w:sz w:val="21"/>
          <w:szCs w:val="21"/>
        </w:rPr>
        <w:t>。</w:t>
      </w:r>
    </w:p>
    <w:p>
      <w:pPr>
        <w:tabs>
          <w:tab w:val="left" w:pos="540"/>
          <w:tab w:val="left" w:pos="1418"/>
        </w:tabs>
        <w:ind w:firstLine="422" w:firstLineChars="200"/>
        <w:jc w:val="left"/>
        <w:outlineLvl w:val="0"/>
        <w:rPr>
          <w:rFonts w:hint="default" w:ascii="宋体" w:hAnsi="宋体" w:eastAsia="宋体"/>
          <w:b/>
          <w:sz w:val="21"/>
          <w:szCs w:val="21"/>
          <w:lang w:val="en-US" w:eastAsia="zh-CN"/>
        </w:rPr>
      </w:pPr>
      <w:r>
        <w:rPr>
          <w:rFonts w:ascii="宋体" w:hAnsi="宋体"/>
          <w:b/>
          <w:sz w:val="21"/>
          <w:szCs w:val="21"/>
        </w:rPr>
        <w:t>3、</w:t>
      </w:r>
      <w:r>
        <w:rPr>
          <w:rFonts w:hint="eastAsia" w:ascii="宋体" w:hAnsi="宋体"/>
          <w:b/>
          <w:sz w:val="21"/>
          <w:szCs w:val="21"/>
          <w:lang w:val="en-US" w:eastAsia="zh-CN"/>
        </w:rPr>
        <w:t>租赁期限</w:t>
      </w:r>
    </w:p>
    <w:p>
      <w:pPr>
        <w:tabs>
          <w:tab w:val="left" w:pos="1418"/>
        </w:tabs>
        <w:ind w:firstLine="420" w:firstLineChars="200"/>
        <w:jc w:val="left"/>
        <w:rPr>
          <w:rFonts w:hint="eastAsia" w:ascii="宋体" w:hAnsi="宋体"/>
          <w:color w:val="0000FF"/>
          <w:sz w:val="21"/>
          <w:szCs w:val="21"/>
        </w:rPr>
      </w:pPr>
      <w:r>
        <w:rPr>
          <w:rFonts w:ascii="宋体" w:hAnsi="宋体"/>
          <w:sz w:val="21"/>
          <w:szCs w:val="21"/>
        </w:rPr>
        <w:t xml:space="preserve">3.1  </w:t>
      </w:r>
      <w:r>
        <w:rPr>
          <w:rFonts w:ascii="宋体" w:hAnsi="宋体"/>
          <w:color w:val="0000FF"/>
          <w:sz w:val="21"/>
          <w:szCs w:val="21"/>
        </w:rPr>
        <w:t>甲乙双方约定，租赁期</w:t>
      </w:r>
      <w:r>
        <w:rPr>
          <w:rFonts w:ascii="宋体" w:hAnsi="宋体"/>
          <w:color w:val="0000FF"/>
          <w:sz w:val="21"/>
          <w:szCs w:val="21"/>
          <w:u w:val="single"/>
        </w:rPr>
        <w:t xml:space="preserve"> </w:t>
      </w:r>
      <w:r>
        <w:rPr>
          <w:rFonts w:hint="eastAsia" w:ascii="宋体" w:hAnsi="宋体"/>
          <w:color w:val="0000FF"/>
          <w:sz w:val="21"/>
          <w:szCs w:val="21"/>
          <w:u w:val="single"/>
          <w:lang w:val="en-US" w:eastAsia="zh-CN"/>
        </w:rPr>
        <w:t>5</w:t>
      </w:r>
      <w:r>
        <w:rPr>
          <w:rFonts w:ascii="宋体" w:hAnsi="宋体"/>
          <w:color w:val="0000FF"/>
          <w:sz w:val="21"/>
          <w:szCs w:val="21"/>
          <w:u w:val="single"/>
        </w:rPr>
        <w:t xml:space="preserve"> </w:t>
      </w:r>
      <w:r>
        <w:rPr>
          <w:rFonts w:hint="eastAsia" w:ascii="宋体" w:hAnsi="宋体"/>
          <w:color w:val="0000FF"/>
          <w:sz w:val="21"/>
          <w:szCs w:val="21"/>
        </w:rPr>
        <w:t>年，自</w:t>
      </w:r>
      <w:r>
        <w:rPr>
          <w:rFonts w:hint="eastAsia" w:ascii="宋体" w:hAnsi="宋体"/>
          <w:color w:val="0000FF"/>
          <w:sz w:val="21"/>
          <w:szCs w:val="21"/>
          <w:u w:val="single"/>
          <w:lang w:val="en-US" w:eastAsia="zh-CN"/>
        </w:rPr>
        <w:t xml:space="preserve"> 2023 </w:t>
      </w:r>
      <w:r>
        <w:rPr>
          <w:rFonts w:ascii="宋体" w:hAnsi="宋体"/>
          <w:color w:val="0000FF"/>
          <w:sz w:val="21"/>
          <w:szCs w:val="21"/>
        </w:rPr>
        <w:t>年</w:t>
      </w:r>
      <w:r>
        <w:rPr>
          <w:rFonts w:hint="eastAsia" w:ascii="宋体" w:hAnsi="宋体"/>
          <w:color w:val="0000FF"/>
          <w:sz w:val="21"/>
          <w:szCs w:val="21"/>
          <w:u w:val="single"/>
          <w:lang w:val="en-US" w:eastAsia="zh-CN"/>
        </w:rPr>
        <w:t xml:space="preserve"> 4 </w:t>
      </w:r>
      <w:r>
        <w:rPr>
          <w:rFonts w:ascii="宋体" w:hAnsi="宋体"/>
          <w:color w:val="0000FF"/>
          <w:sz w:val="21"/>
          <w:szCs w:val="21"/>
        </w:rPr>
        <w:t>月</w:t>
      </w:r>
      <w:r>
        <w:rPr>
          <w:rFonts w:hint="eastAsia" w:ascii="宋体" w:hAnsi="宋体"/>
          <w:color w:val="0000FF"/>
          <w:sz w:val="21"/>
          <w:szCs w:val="21"/>
          <w:u w:val="single"/>
          <w:lang w:val="en-US" w:eastAsia="zh-CN"/>
        </w:rPr>
        <w:t>22</w:t>
      </w:r>
      <w:r>
        <w:rPr>
          <w:rFonts w:hint="eastAsia" w:ascii="宋体" w:hAnsi="宋体"/>
          <w:color w:val="0000FF"/>
          <w:sz w:val="21"/>
          <w:szCs w:val="21"/>
        </w:rPr>
        <w:t>日至</w:t>
      </w:r>
      <w:r>
        <w:rPr>
          <w:rFonts w:hint="eastAsia" w:ascii="宋体" w:hAnsi="宋体"/>
          <w:color w:val="0000FF"/>
          <w:sz w:val="21"/>
          <w:szCs w:val="21"/>
          <w:u w:val="single"/>
          <w:lang w:val="en-US" w:eastAsia="zh-CN"/>
        </w:rPr>
        <w:t xml:space="preserve"> 2028 </w:t>
      </w:r>
      <w:r>
        <w:rPr>
          <w:rFonts w:ascii="宋体" w:hAnsi="宋体"/>
          <w:color w:val="0000FF"/>
          <w:sz w:val="21"/>
          <w:szCs w:val="21"/>
        </w:rPr>
        <w:t>年</w:t>
      </w:r>
      <w:r>
        <w:rPr>
          <w:rFonts w:hint="eastAsia" w:ascii="宋体" w:hAnsi="宋体"/>
          <w:color w:val="0000FF"/>
          <w:sz w:val="21"/>
          <w:szCs w:val="21"/>
          <w:u w:val="single"/>
          <w:lang w:val="en-US" w:eastAsia="zh-CN"/>
        </w:rPr>
        <w:t xml:space="preserve"> 4  </w:t>
      </w:r>
      <w:r>
        <w:rPr>
          <w:rFonts w:ascii="宋体" w:hAnsi="宋体"/>
          <w:color w:val="0000FF"/>
          <w:sz w:val="21"/>
          <w:szCs w:val="21"/>
        </w:rPr>
        <w:t>月</w:t>
      </w:r>
      <w:r>
        <w:rPr>
          <w:rFonts w:hint="eastAsia" w:ascii="宋体" w:hAnsi="宋体"/>
          <w:color w:val="0000FF"/>
          <w:sz w:val="21"/>
          <w:szCs w:val="21"/>
          <w:u w:val="single"/>
          <w:lang w:val="en-US" w:eastAsia="zh-CN"/>
        </w:rPr>
        <w:t xml:space="preserve"> 21 </w:t>
      </w:r>
      <w:r>
        <w:rPr>
          <w:rFonts w:ascii="宋体" w:hAnsi="宋体"/>
          <w:color w:val="0000FF"/>
          <w:sz w:val="21"/>
          <w:szCs w:val="21"/>
        </w:rPr>
        <w:t>日止</w:t>
      </w:r>
      <w:r>
        <w:rPr>
          <w:rFonts w:hint="eastAsia" w:ascii="宋体" w:hAnsi="宋体"/>
          <w:color w:val="0000FF"/>
          <w:sz w:val="21"/>
          <w:szCs w:val="21"/>
        </w:rPr>
        <w:t>。租赁期限届满</w:t>
      </w:r>
      <w:r>
        <w:rPr>
          <w:rFonts w:hint="eastAsia" w:ascii="宋体" w:hAnsi="宋体"/>
          <w:color w:val="0000FF"/>
          <w:sz w:val="21"/>
          <w:szCs w:val="21"/>
          <w:lang w:val="en-US" w:eastAsia="zh-CN"/>
        </w:rPr>
        <w:t>前</w:t>
      </w:r>
      <w:r>
        <w:rPr>
          <w:rFonts w:hint="eastAsia" w:ascii="宋体" w:hAnsi="宋体"/>
          <w:color w:val="0000FF"/>
          <w:sz w:val="21"/>
          <w:szCs w:val="21"/>
        </w:rPr>
        <w:t>，</w:t>
      </w:r>
      <w:r>
        <w:rPr>
          <w:rFonts w:hint="eastAsia" w:ascii="宋体" w:hAnsi="宋体"/>
          <w:color w:val="0000FF"/>
          <w:sz w:val="21"/>
          <w:szCs w:val="21"/>
          <w:lang w:val="en-US" w:eastAsia="zh-CN"/>
        </w:rPr>
        <w:t>乙方如需续租的应提前六个月书面告知甲方，并根据甲方相关内部管理规定，参与甲方公开招租程序，甲方有权根据招租情况自行决定承租人。</w:t>
      </w:r>
    </w:p>
    <w:p>
      <w:pPr>
        <w:tabs>
          <w:tab w:val="left" w:pos="1418"/>
        </w:tabs>
        <w:ind w:firstLine="420" w:firstLineChars="200"/>
        <w:jc w:val="left"/>
        <w:rPr>
          <w:rFonts w:hint="eastAsia" w:ascii="宋体" w:hAnsi="宋体"/>
          <w:color w:val="auto"/>
          <w:spacing w:val="6"/>
          <w:sz w:val="21"/>
          <w:szCs w:val="21"/>
        </w:rPr>
      </w:pPr>
      <w:r>
        <w:rPr>
          <w:rFonts w:ascii="宋体" w:hAnsi="宋体"/>
          <w:color w:val="auto"/>
          <w:sz w:val="21"/>
          <w:szCs w:val="21"/>
        </w:rPr>
        <w:t xml:space="preserve">3.2 </w:t>
      </w:r>
      <w:r>
        <w:rPr>
          <w:rFonts w:hint="eastAsia" w:ascii="宋体" w:hAnsi="宋体"/>
          <w:color w:val="auto"/>
          <w:spacing w:val="6"/>
          <w:sz w:val="21"/>
          <w:szCs w:val="21"/>
        </w:rPr>
        <w:t>装修免租期</w:t>
      </w:r>
    </w:p>
    <w:p>
      <w:pPr>
        <w:tabs>
          <w:tab w:val="left" w:pos="1418"/>
        </w:tabs>
        <w:ind w:firstLine="420" w:firstLineChars="200"/>
        <w:jc w:val="lef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3.2.1</w:t>
      </w:r>
      <w:r>
        <w:rPr>
          <w:rFonts w:hint="eastAsia" w:ascii="宋体" w:hAnsi="宋体" w:cs="Times New Roman"/>
          <w:color w:val="0000FF"/>
          <w:sz w:val="21"/>
          <w:szCs w:val="21"/>
          <w:lang w:val="en-US" w:eastAsia="zh-CN"/>
        </w:rPr>
        <w:t>甲方同意给予乙方一个半月的</w:t>
      </w:r>
      <w:r>
        <w:rPr>
          <w:rFonts w:hint="eastAsia" w:ascii="宋体" w:hAnsi="宋体" w:cs="Times New Roman"/>
          <w:color w:val="0000FF"/>
          <w:sz w:val="21"/>
          <w:szCs w:val="21"/>
        </w:rPr>
        <w:t>装修免租期。</w:t>
      </w:r>
      <w:r>
        <w:rPr>
          <w:rFonts w:hint="eastAsia" w:ascii="宋体" w:hAnsi="宋体" w:cs="Times New Roman"/>
          <w:color w:val="auto"/>
          <w:sz w:val="21"/>
          <w:szCs w:val="21"/>
          <w:lang w:eastAsia="zh-CN"/>
        </w:rPr>
        <w:t>装修免租期内乙方不需交付租金，但该房产实际所发生的水、电、通讯、空调供应（如有）及垃圾清理等费用由乙方支付。</w:t>
      </w:r>
    </w:p>
    <w:p>
      <w:pPr>
        <w:tabs>
          <w:tab w:val="left" w:pos="1418"/>
        </w:tabs>
        <w:ind w:firstLine="420" w:firstLineChars="200"/>
        <w:jc w:val="left"/>
        <w:rPr>
          <w:rFonts w:ascii="宋体" w:hAnsi="宋体"/>
          <w:color w:val="auto"/>
          <w:sz w:val="21"/>
          <w:szCs w:val="21"/>
        </w:rPr>
      </w:pPr>
      <w:r>
        <w:rPr>
          <w:rFonts w:hint="eastAsia" w:ascii="宋体" w:hAnsi="宋体" w:cs="Times New Roman"/>
          <w:color w:val="auto"/>
          <w:sz w:val="21"/>
          <w:szCs w:val="21"/>
        </w:rPr>
        <w:t>3.</w:t>
      </w:r>
      <w:r>
        <w:rPr>
          <w:rFonts w:hint="eastAsia" w:ascii="宋体" w:hAnsi="宋体" w:cs="Times New Roman"/>
          <w:color w:val="auto"/>
          <w:sz w:val="21"/>
          <w:szCs w:val="21"/>
          <w:lang w:val="en-US" w:eastAsia="zh-CN"/>
        </w:rPr>
        <w:t>2.2</w:t>
      </w:r>
      <w:r>
        <w:rPr>
          <w:rFonts w:hint="eastAsia" w:ascii="宋体" w:hAnsi="宋体" w:cs="Times New Roman"/>
          <w:color w:val="auto"/>
          <w:sz w:val="21"/>
          <w:szCs w:val="21"/>
        </w:rPr>
        <w:t xml:space="preserve"> </w:t>
      </w:r>
      <w:r>
        <w:rPr>
          <w:rFonts w:hint="eastAsia" w:ascii="宋体" w:hAnsi="宋体" w:cs="Times New Roman"/>
          <w:color w:val="auto"/>
          <w:sz w:val="21"/>
          <w:szCs w:val="21"/>
          <w:lang w:val="en-US" w:eastAsia="zh-CN"/>
        </w:rPr>
        <w:t>装修免租期</w:t>
      </w:r>
      <w:r>
        <w:rPr>
          <w:rFonts w:hint="eastAsia" w:ascii="宋体" w:hAnsi="宋体" w:cs="Times New Roman"/>
          <w:color w:val="auto"/>
          <w:sz w:val="21"/>
          <w:szCs w:val="21"/>
        </w:rPr>
        <w:t>计租</w:t>
      </w:r>
      <w:r>
        <w:rPr>
          <w:rFonts w:hint="eastAsia" w:ascii="宋体" w:hAnsi="宋体" w:cs="Times New Roman"/>
          <w:color w:val="auto"/>
          <w:sz w:val="21"/>
          <w:szCs w:val="21"/>
          <w:lang w:val="en-US" w:eastAsia="zh-CN"/>
        </w:rPr>
        <w:t>方式</w:t>
      </w:r>
      <w:r>
        <w:rPr>
          <w:rFonts w:hint="eastAsia" w:ascii="宋体" w:hAnsi="宋体" w:cs="Times New Roman"/>
          <w:color w:val="auto"/>
          <w:sz w:val="21"/>
          <w:szCs w:val="21"/>
        </w:rPr>
        <w:t>：</w:t>
      </w:r>
      <w:r>
        <w:rPr>
          <w:rFonts w:hint="eastAsia" w:ascii="宋体" w:hAnsi="宋体" w:cs="Times New Roman"/>
          <w:color w:val="0000FF"/>
          <w:sz w:val="21"/>
          <w:szCs w:val="21"/>
          <w:lang w:val="en-US" w:eastAsia="zh-CN"/>
        </w:rPr>
        <w:t>租赁期内首个租赁年度首月免租金一个月，第二个租赁年度首月免租金半个月。</w:t>
      </w:r>
      <w:r>
        <w:rPr>
          <w:rFonts w:hint="eastAsia" w:ascii="宋体" w:hAnsi="宋体" w:cs="Times New Roman"/>
          <w:color w:val="auto"/>
          <w:sz w:val="21"/>
          <w:szCs w:val="21"/>
        </w:rPr>
        <w:t xml:space="preserve"> </w:t>
      </w:r>
      <w:r>
        <w:rPr>
          <w:rFonts w:hint="eastAsia" w:ascii="宋体" w:hAnsi="宋体"/>
          <w:color w:val="auto"/>
          <w:sz w:val="21"/>
          <w:szCs w:val="21"/>
        </w:rPr>
        <w:t xml:space="preserve">    </w:t>
      </w:r>
    </w:p>
    <w:p>
      <w:pPr>
        <w:tabs>
          <w:tab w:val="left" w:pos="540"/>
          <w:tab w:val="left" w:pos="1418"/>
        </w:tabs>
        <w:ind w:firstLine="422" w:firstLineChars="200"/>
        <w:jc w:val="left"/>
        <w:outlineLvl w:val="0"/>
        <w:rPr>
          <w:rFonts w:ascii="宋体" w:hAnsi="宋体"/>
          <w:b/>
          <w:color w:val="auto"/>
          <w:sz w:val="21"/>
          <w:szCs w:val="21"/>
        </w:rPr>
      </w:pPr>
      <w:r>
        <w:rPr>
          <w:rFonts w:ascii="宋体" w:hAnsi="宋体"/>
          <w:b/>
          <w:color w:val="auto"/>
          <w:sz w:val="21"/>
          <w:szCs w:val="21"/>
        </w:rPr>
        <w:t>4、租金及支付方式</w:t>
      </w:r>
    </w:p>
    <w:p>
      <w:pPr>
        <w:tabs>
          <w:tab w:val="left" w:pos="1418"/>
        </w:tabs>
        <w:ind w:firstLine="420" w:firstLineChars="200"/>
        <w:jc w:val="left"/>
        <w:rPr>
          <w:rFonts w:hint="default" w:ascii="宋体" w:hAnsi="宋体" w:eastAsia="宋体" w:cs="Times New Roman"/>
          <w:b w:val="0"/>
          <w:bCs w:val="0"/>
          <w:color w:val="auto"/>
          <w:kern w:val="2"/>
          <w:sz w:val="21"/>
          <w:szCs w:val="21"/>
          <w:lang w:val="en-US" w:eastAsia="zh-CN" w:bidi="ar-SA"/>
        </w:rPr>
      </w:pPr>
      <w:r>
        <w:rPr>
          <w:rFonts w:ascii="宋体" w:hAnsi="宋体"/>
          <w:color w:val="auto"/>
          <w:sz w:val="21"/>
          <w:szCs w:val="21"/>
        </w:rPr>
        <w:t xml:space="preserve">4.1 </w:t>
      </w:r>
      <w:r>
        <w:rPr>
          <w:rFonts w:hint="eastAsia" w:ascii="宋体" w:hAnsi="宋体"/>
          <w:color w:val="auto"/>
          <w:sz w:val="21"/>
          <w:szCs w:val="21"/>
          <w:highlight w:val="none"/>
          <w:lang w:val="en-US" w:eastAsia="zh-CN"/>
        </w:rPr>
        <w:t>首年</w:t>
      </w:r>
      <w:r>
        <w:rPr>
          <w:rFonts w:hint="eastAsia" w:ascii="宋体" w:hAnsi="宋体"/>
          <w:color w:val="auto"/>
          <w:sz w:val="21"/>
          <w:szCs w:val="21"/>
          <w:highlight w:val="none"/>
        </w:rPr>
        <w:t>租金为人民币</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元（大写</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w:t>
      </w:r>
      <w:r>
        <w:rPr>
          <w:rFonts w:hint="eastAsia" w:ascii="宋体" w:hAnsi="宋体"/>
          <w:color w:val="auto"/>
          <w:sz w:val="21"/>
          <w:szCs w:val="21"/>
          <w:lang w:eastAsia="zh-CN"/>
        </w:rPr>
        <w:t>，</w:t>
      </w:r>
      <w:r>
        <w:rPr>
          <w:rFonts w:hint="eastAsia" w:ascii="宋体" w:hAnsi="宋体"/>
          <w:color w:val="auto"/>
          <w:sz w:val="21"/>
          <w:szCs w:val="21"/>
          <w:lang w:val="en-US" w:eastAsia="zh-CN"/>
        </w:rPr>
        <w:t>此后租金每年递增3%；</w:t>
      </w:r>
      <w:r>
        <w:rPr>
          <w:rFonts w:hint="eastAsia" w:ascii="宋体" w:hAnsi="宋体"/>
          <w:color w:val="auto"/>
          <w:sz w:val="21"/>
          <w:szCs w:val="21"/>
        </w:rPr>
        <w:t>租金采取先付后用的原则</w:t>
      </w:r>
      <w:r>
        <w:rPr>
          <w:rFonts w:hint="eastAsia" w:ascii="宋体" w:hAnsi="宋体"/>
          <w:color w:val="auto"/>
          <w:sz w:val="21"/>
          <w:szCs w:val="21"/>
          <w:lang w:eastAsia="zh-CN"/>
        </w:rPr>
        <w:t>，</w:t>
      </w:r>
      <w:r>
        <w:rPr>
          <w:rFonts w:hint="eastAsia" w:ascii="宋体" w:hAnsi="宋体"/>
          <w:color w:val="auto"/>
          <w:sz w:val="21"/>
          <w:szCs w:val="21"/>
          <w:lang w:val="en-US" w:eastAsia="zh-CN"/>
        </w:rPr>
        <w:t>按年支付</w:t>
      </w:r>
      <w:r>
        <w:rPr>
          <w:rFonts w:hint="eastAsia" w:ascii="宋体" w:hAnsi="宋体"/>
          <w:color w:val="auto"/>
          <w:sz w:val="21"/>
          <w:szCs w:val="21"/>
        </w:rPr>
        <w:t>（连续</w:t>
      </w:r>
      <w:r>
        <w:rPr>
          <w:rFonts w:ascii="宋体" w:hAnsi="宋体"/>
          <w:b w:val="0"/>
          <w:bCs w:val="0"/>
          <w:color w:val="auto"/>
          <w:sz w:val="21"/>
          <w:szCs w:val="21"/>
          <w:u w:val="none"/>
        </w:rPr>
        <w:t>12</w:t>
      </w:r>
      <w:r>
        <w:rPr>
          <w:rFonts w:hint="eastAsia" w:ascii="宋体" w:hAnsi="宋体"/>
          <w:color w:val="auto"/>
          <w:sz w:val="21"/>
          <w:szCs w:val="21"/>
        </w:rPr>
        <w:t>个月为一个收费期）</w:t>
      </w:r>
      <w:r>
        <w:rPr>
          <w:rFonts w:hint="eastAsia" w:ascii="宋体" w:hAnsi="宋体"/>
          <w:color w:val="auto"/>
          <w:sz w:val="21"/>
          <w:szCs w:val="21"/>
          <w:lang w:val="en-US" w:eastAsia="zh-CN"/>
        </w:rPr>
        <w:t>。乙方应于签订合同后</w:t>
      </w:r>
      <w:r>
        <w:rPr>
          <w:rFonts w:hint="eastAsia" w:ascii="宋体" w:hAnsi="宋体"/>
          <w:color w:val="0000FF"/>
          <w:sz w:val="21"/>
          <w:szCs w:val="21"/>
          <w:lang w:val="en-US" w:eastAsia="zh-CN"/>
        </w:rPr>
        <w:t>5个工作日</w:t>
      </w:r>
      <w:r>
        <w:rPr>
          <w:rFonts w:hint="eastAsia" w:ascii="宋体" w:hAnsi="宋体"/>
          <w:color w:val="auto"/>
          <w:sz w:val="21"/>
          <w:szCs w:val="21"/>
          <w:lang w:val="en-US" w:eastAsia="zh-CN"/>
        </w:rPr>
        <w:t>内足额支付首期租金，此后每个租赁期开始前30天支付下期租金，先付后用；本合同所列租金为含税价</w:t>
      </w:r>
      <w:r>
        <w:rPr>
          <w:rFonts w:hint="eastAsia" w:ascii="宋体" w:hAnsi="宋体"/>
          <w:color w:val="0000FF"/>
          <w:sz w:val="21"/>
          <w:szCs w:val="21"/>
          <w:lang w:val="en-US" w:eastAsia="zh-CN"/>
        </w:rPr>
        <w:t>（税率5%），</w:t>
      </w:r>
      <w:r>
        <w:rPr>
          <w:rFonts w:hint="eastAsia" w:ascii="宋体" w:hAnsi="宋体"/>
          <w:color w:val="auto"/>
          <w:sz w:val="21"/>
          <w:szCs w:val="21"/>
          <w:lang w:val="en-US" w:eastAsia="zh-CN"/>
        </w:rPr>
        <w:t>甲方于收到租金之日起7个工作日内开具合法发票给乙方。</w:t>
      </w:r>
    </w:p>
    <w:p>
      <w:pPr>
        <w:spacing w:line="400" w:lineRule="exact"/>
        <w:ind w:firstLine="420" w:firstLineChars="200"/>
        <w:rPr>
          <w:rFonts w:hint="eastAsia" w:ascii="宋体" w:hAnsi="宋体" w:cs="宋体"/>
          <w:highlight w:val="none"/>
        </w:rPr>
      </w:pPr>
      <w:r>
        <w:rPr>
          <w:rFonts w:hint="eastAsia" w:ascii="宋体" w:hAnsi="宋体" w:cs="宋体"/>
          <w:highlight w:val="none"/>
          <w:lang w:val="en-US" w:eastAsia="zh-CN"/>
        </w:rPr>
        <w:t xml:space="preserve">4.2 </w:t>
      </w:r>
      <w:r>
        <w:rPr>
          <w:rFonts w:ascii="宋体" w:hAnsi="宋体"/>
          <w:sz w:val="21"/>
          <w:szCs w:val="21"/>
        </w:rPr>
        <w:t xml:space="preserve"> </w:t>
      </w:r>
      <w:r>
        <w:rPr>
          <w:rFonts w:hint="eastAsia" w:ascii="宋体" w:hAnsi="宋体"/>
          <w:sz w:val="21"/>
          <w:szCs w:val="21"/>
        </w:rPr>
        <w:t>租金以转账方式存入甲方指定的银行账户</w:t>
      </w:r>
      <w:r>
        <w:rPr>
          <w:rFonts w:hint="eastAsia" w:ascii="宋体" w:hAnsi="宋体"/>
          <w:sz w:val="21"/>
          <w:szCs w:val="21"/>
          <w:lang w:eastAsia="zh-CN"/>
        </w:rPr>
        <w:t>，</w:t>
      </w:r>
      <w:r>
        <w:rPr>
          <w:rFonts w:hint="eastAsia" w:ascii="宋体" w:hAnsi="宋体" w:cs="宋体"/>
          <w:highlight w:val="none"/>
          <w:lang w:val="en-US" w:eastAsia="zh-CN"/>
        </w:rPr>
        <w:t>甲方指定账户如下</w:t>
      </w:r>
    </w:p>
    <w:p>
      <w:pPr>
        <w:spacing w:line="400" w:lineRule="exact"/>
        <w:ind w:firstLine="420" w:firstLineChars="200"/>
        <w:rPr>
          <w:rFonts w:hint="default" w:ascii="宋体" w:hAnsi="宋体" w:eastAsia="宋体" w:cs="宋体"/>
          <w:color w:val="0000FF"/>
          <w:highlight w:val="none"/>
          <w:u w:val="single"/>
          <w:lang w:val="en-US" w:eastAsia="zh-CN"/>
        </w:rPr>
      </w:pPr>
      <w:r>
        <w:rPr>
          <w:rFonts w:hint="eastAsia" w:ascii="宋体" w:hAnsi="宋体" w:cs="宋体"/>
          <w:color w:val="0000FF"/>
          <w:highlight w:val="none"/>
        </w:rPr>
        <w:t xml:space="preserve">银行户名： </w:t>
      </w:r>
      <w:r>
        <w:rPr>
          <w:rFonts w:hint="eastAsia" w:ascii="宋体" w:hAnsi="宋体" w:cs="宋体"/>
          <w:color w:val="0000FF"/>
          <w:highlight w:val="none"/>
          <w:u w:val="single"/>
          <w:lang w:val="en-US" w:eastAsia="zh-CN"/>
        </w:rPr>
        <w:t xml:space="preserve"> 浙江煤炭地质局机械研制中心 </w:t>
      </w:r>
    </w:p>
    <w:p>
      <w:pPr>
        <w:spacing w:line="400" w:lineRule="exact"/>
        <w:ind w:firstLine="420" w:firstLineChars="200"/>
        <w:rPr>
          <w:rFonts w:hint="eastAsia" w:ascii="宋体" w:hAnsi="宋体" w:cs="宋体"/>
          <w:color w:val="0000FF"/>
          <w:highlight w:val="none"/>
          <w:u w:val="single"/>
        </w:rPr>
      </w:pPr>
      <w:r>
        <w:rPr>
          <w:rFonts w:hint="eastAsia" w:ascii="宋体" w:hAnsi="宋体" w:cs="宋体"/>
          <w:color w:val="0000FF"/>
          <w:highlight w:val="none"/>
        </w:rPr>
        <w:t>开 户 行：</w:t>
      </w:r>
      <w:r>
        <w:rPr>
          <w:rFonts w:hint="eastAsia" w:ascii="宋体" w:hAnsi="宋体" w:cs="宋体"/>
          <w:color w:val="0000FF"/>
          <w:highlight w:val="none"/>
          <w:u w:val="single"/>
          <w:lang w:val="en-US" w:eastAsia="zh-CN"/>
        </w:rPr>
        <w:t xml:space="preserve"> 中国建设银行瓶窑支行</w:t>
      </w:r>
    </w:p>
    <w:p>
      <w:pPr>
        <w:spacing w:line="400" w:lineRule="exact"/>
        <w:ind w:firstLine="420" w:firstLineChars="200"/>
        <w:rPr>
          <w:rFonts w:hint="default" w:ascii="Calibri" w:hAnsi="Calibri" w:eastAsia="宋体" w:cs="Times New Roman"/>
          <w:b w:val="0"/>
          <w:bCs w:val="0"/>
          <w:color w:val="0000FF"/>
          <w:kern w:val="2"/>
          <w:sz w:val="21"/>
          <w:szCs w:val="24"/>
          <w:highlight w:val="none"/>
          <w:lang w:val="en-US" w:eastAsia="zh-CN" w:bidi="ar-SA"/>
        </w:rPr>
      </w:pPr>
      <w:r>
        <w:rPr>
          <w:rFonts w:hint="eastAsia" w:ascii="宋体" w:hAnsi="宋体" w:cs="宋体"/>
          <w:color w:val="0000FF"/>
          <w:highlight w:val="none"/>
        </w:rPr>
        <w:t>银行账号：</w:t>
      </w:r>
      <w:r>
        <w:rPr>
          <w:rFonts w:hint="eastAsia" w:ascii="宋体" w:hAnsi="宋体" w:cs="宋体"/>
          <w:color w:val="0000FF"/>
          <w:highlight w:val="none"/>
          <w:u w:val="single"/>
          <w:lang w:val="en-US" w:eastAsia="zh-CN"/>
        </w:rPr>
        <w:t xml:space="preserve">  33001617483050000592 </w:t>
      </w:r>
    </w:p>
    <w:p>
      <w:pPr>
        <w:tabs>
          <w:tab w:val="left" w:pos="1418"/>
        </w:tabs>
        <w:ind w:firstLine="420" w:firstLineChars="200"/>
        <w:jc w:val="left"/>
        <w:rPr>
          <w:rFonts w:ascii="宋体" w:hAnsi="宋体"/>
          <w:sz w:val="21"/>
          <w:szCs w:val="21"/>
        </w:rPr>
      </w:pPr>
      <w:r>
        <w:rPr>
          <w:rFonts w:ascii="宋体" w:hAnsi="宋体"/>
          <w:sz w:val="21"/>
          <w:szCs w:val="21"/>
        </w:rPr>
        <w:t xml:space="preserve">4.3  </w:t>
      </w:r>
      <w:r>
        <w:rPr>
          <w:rFonts w:hint="eastAsia" w:ascii="宋体" w:hAnsi="宋体"/>
          <w:sz w:val="21"/>
          <w:szCs w:val="21"/>
        </w:rPr>
        <w:t>如乙方未依约按时支付租金，每逾期一日，每日应按所欠付金额</w:t>
      </w:r>
      <w:r>
        <w:rPr>
          <w:rFonts w:hint="eastAsia" w:ascii="宋体" w:hAnsi="宋体"/>
          <w:sz w:val="21"/>
          <w:szCs w:val="21"/>
          <w:lang w:val="en-US" w:eastAsia="zh-CN"/>
        </w:rPr>
        <w:t>的</w:t>
      </w:r>
      <w:r>
        <w:rPr>
          <w:rFonts w:hint="eastAsia" w:ascii="宋体" w:hAnsi="宋体"/>
          <w:b w:val="0"/>
          <w:bCs w:val="0"/>
          <w:sz w:val="21"/>
          <w:szCs w:val="21"/>
          <w:u w:val="single"/>
        </w:rPr>
        <w:t>万分之</w:t>
      </w:r>
      <w:r>
        <w:rPr>
          <w:rFonts w:hint="eastAsia" w:ascii="宋体" w:hAnsi="宋体"/>
          <w:b w:val="0"/>
          <w:bCs w:val="0"/>
          <w:sz w:val="21"/>
          <w:szCs w:val="21"/>
          <w:u w:val="single"/>
          <w:lang w:val="en-US" w:eastAsia="zh-CN"/>
        </w:rPr>
        <w:t>五</w:t>
      </w:r>
      <w:r>
        <w:rPr>
          <w:rFonts w:hint="eastAsia" w:ascii="宋体" w:hAnsi="宋体"/>
          <w:sz w:val="21"/>
          <w:szCs w:val="21"/>
        </w:rPr>
        <w:t>向甲方支付违约金。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4.4  乙方超过租金缴费期后未足额支付该款项，无论甲方是否向乙方作出任何形式（包含但不限于停水停电等措施，且因停水停电造成的损失均由乙方自行承担）的催讨，在甲方催告后15日内仍未支付的，甲方均有权在任何时间内通知乙方终止本合同、收回该房产。在甲方发出前述通知后15日内，乙方应及时转移房产内财物并退出房产，逾期则视同乙方放弃财产（含房产内装修、货柜、货物等财物，下同）所有权，甲方有权处置该财产。因乙方欠付甲方房租及其它费用的原因而导致的乙方的损失、纠纷概由乙方自行负责并承担。</w:t>
      </w:r>
    </w:p>
    <w:p>
      <w:pPr>
        <w:tabs>
          <w:tab w:val="left" w:pos="1418"/>
        </w:tabs>
        <w:ind w:firstLine="422" w:firstLineChars="200"/>
        <w:jc w:val="left"/>
        <w:outlineLvl w:val="0"/>
        <w:rPr>
          <w:rFonts w:hint="eastAsia" w:ascii="宋体" w:hAnsi="宋体" w:eastAsia="宋体"/>
          <w:b/>
          <w:sz w:val="21"/>
          <w:szCs w:val="21"/>
          <w:lang w:eastAsia="zh-CN"/>
        </w:rPr>
      </w:pPr>
      <w:r>
        <w:rPr>
          <w:rFonts w:ascii="宋体" w:hAnsi="宋体"/>
          <w:b/>
          <w:sz w:val="21"/>
          <w:szCs w:val="21"/>
        </w:rPr>
        <w:t>5、履约保证金</w:t>
      </w:r>
      <w:r>
        <w:rPr>
          <w:rFonts w:hint="eastAsia" w:ascii="宋体" w:hAnsi="宋体"/>
          <w:b/>
          <w:sz w:val="21"/>
          <w:szCs w:val="21"/>
          <w:lang w:eastAsia="zh-CN"/>
        </w:rPr>
        <w:t>（</w:t>
      </w:r>
      <w:r>
        <w:rPr>
          <w:rFonts w:hint="eastAsia" w:ascii="宋体" w:hAnsi="宋体"/>
          <w:b/>
          <w:sz w:val="21"/>
          <w:szCs w:val="21"/>
          <w:lang w:val="en-US" w:eastAsia="zh-CN"/>
        </w:rPr>
        <w:t>含安全风险金、租房押金</w:t>
      </w:r>
      <w:r>
        <w:rPr>
          <w:rFonts w:hint="eastAsia" w:ascii="宋体" w:hAnsi="宋体"/>
          <w:b/>
          <w:sz w:val="21"/>
          <w:szCs w:val="21"/>
          <w:lang w:eastAsia="zh-CN"/>
        </w:rPr>
        <w:t>）</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5.1 乙方应于本合同签订之日起5个工作日内向甲方缴付房产租赁</w:t>
      </w:r>
      <w:r>
        <w:rPr>
          <w:rFonts w:hint="eastAsia" w:ascii="宋体" w:hAnsi="宋体" w:cs="Times New Roman"/>
          <w:color w:val="0000FF"/>
          <w:sz w:val="21"/>
          <w:szCs w:val="21"/>
          <w:highlight w:val="none"/>
          <w:lang w:val="en-US" w:eastAsia="zh-CN"/>
        </w:rPr>
        <w:t>履约保证金人民币</w:t>
      </w:r>
      <w:r>
        <w:rPr>
          <w:rFonts w:hint="eastAsia" w:ascii="宋体" w:hAnsi="宋体" w:cs="Times New Roman"/>
          <w:color w:val="0000FF"/>
          <w:sz w:val="21"/>
          <w:szCs w:val="21"/>
          <w:highlight w:val="none"/>
          <w:u w:val="single"/>
          <w:lang w:val="en-US" w:eastAsia="zh-CN"/>
        </w:rPr>
        <w:t xml:space="preserve"> 150000 </w:t>
      </w:r>
      <w:r>
        <w:rPr>
          <w:rFonts w:hint="eastAsia" w:ascii="宋体" w:hAnsi="宋体" w:cs="Times New Roman"/>
          <w:color w:val="0000FF"/>
          <w:sz w:val="21"/>
          <w:szCs w:val="21"/>
          <w:highlight w:val="none"/>
          <w:lang w:val="en-US" w:eastAsia="zh-CN"/>
        </w:rPr>
        <w:t>元整（</w:t>
      </w:r>
      <w:r>
        <w:rPr>
          <w:rFonts w:hint="eastAsia" w:ascii="宋体" w:hAnsi="宋体" w:cs="Times New Roman"/>
          <w:color w:val="0000FF"/>
          <w:sz w:val="21"/>
          <w:szCs w:val="21"/>
          <w:highlight w:val="none"/>
          <w:u w:val="single"/>
          <w:lang w:val="en-US" w:eastAsia="zh-CN"/>
        </w:rPr>
        <w:t>大写：壹拾伍万元整</w:t>
      </w:r>
      <w:r>
        <w:rPr>
          <w:rFonts w:hint="eastAsia" w:ascii="宋体" w:hAnsi="宋体" w:cs="Times New Roman"/>
          <w:color w:val="0000FF"/>
          <w:sz w:val="21"/>
          <w:szCs w:val="21"/>
          <w:highlight w:val="none"/>
          <w:lang w:val="en-US" w:eastAsia="zh-CN"/>
        </w:rPr>
        <w:t>）</w:t>
      </w:r>
      <w:r>
        <w:rPr>
          <w:rFonts w:hint="eastAsia" w:ascii="宋体" w:hAnsi="宋体" w:cs="Times New Roman"/>
          <w:color w:val="auto"/>
          <w:sz w:val="21"/>
          <w:szCs w:val="21"/>
          <w:lang w:val="en-US" w:eastAsia="zh-CN"/>
        </w:rPr>
        <w:t>。甲方在收到该笔履约保证金后，应向乙方具体相应的收据。</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5.2 本合同终止时，经甲乙双方确认乙方无任何未结清费用和违约金后，该保证金应于15个工作日内无息退还乙方。如乙方存在未结清费用或违约金等，甲方有权直接在履约保证金中扣减。</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5.3 发生下列情形的，甲方有权从乙方所缴的履约保证金中扣除相关应付费用：租赁期内，若乙方拖欠租金或相关综合管理费或其它应付费用（包括由于乙方原因造成甲方损失的补偿款、乙方因违约应向甲方或管理单位支付的违约金等），乙方在甲方书面通知三日内仍未付款的情况下，甲方有权立即从保证金中扣除相应费用或款项，若保证金仍无法弥补甲方损失的，甲方可要求乙方补足差额。同时，乙方必须在甲方规定的期限内补足或重新支付保证金。</w:t>
      </w:r>
    </w:p>
    <w:p>
      <w:pPr>
        <w:tabs>
          <w:tab w:val="left" w:pos="1418"/>
        </w:tabs>
        <w:ind w:firstLine="420" w:firstLineChars="200"/>
        <w:jc w:val="left"/>
        <w:rPr>
          <w:rFonts w:hint="eastAsia" w:ascii="宋体" w:hAnsi="宋体" w:cs="Times New Roman"/>
          <w:color w:val="0000FF"/>
          <w:sz w:val="21"/>
          <w:szCs w:val="21"/>
          <w:lang w:val="en-US" w:eastAsia="zh-CN"/>
        </w:rPr>
      </w:pPr>
      <w:r>
        <w:rPr>
          <w:rFonts w:hint="eastAsia" w:ascii="宋体" w:hAnsi="宋体" w:cs="Times New Roman"/>
          <w:color w:val="0000FF"/>
          <w:sz w:val="21"/>
          <w:szCs w:val="21"/>
          <w:lang w:val="en-US" w:eastAsia="zh-CN"/>
        </w:rPr>
        <w:t>5.4 租赁期间，乙方经营所需的水费、电费等相关费用及其他应缴费用由乙方自行承担并根据国家相关法律规定按月缴纳。前述费用从交付之日起计算，装修免租期间如有产生前述费用的，则免装修免租期间按实际使用产生的费额计付。</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5.5 乙方未按约支付上述约定费用中任何一项费用或因欠费被扣除履约保证金而未及时补足的，每逾期一日，应按所欠付金额日万分之五标准向甲方支付违约金。</w:t>
      </w:r>
    </w:p>
    <w:p>
      <w:pPr>
        <w:ind w:firstLine="422" w:firstLineChars="200"/>
        <w:jc w:val="left"/>
        <w:outlineLvl w:val="0"/>
        <w:rPr>
          <w:rFonts w:hint="default" w:ascii="宋体" w:hAnsi="宋体" w:eastAsia="宋体"/>
          <w:b/>
          <w:sz w:val="21"/>
          <w:szCs w:val="21"/>
          <w:lang w:val="en-US" w:eastAsia="zh-CN"/>
        </w:rPr>
      </w:pPr>
      <w:r>
        <w:rPr>
          <w:rFonts w:ascii="宋体" w:hAnsi="宋体"/>
          <w:b/>
          <w:sz w:val="21"/>
          <w:szCs w:val="21"/>
        </w:rPr>
        <w:t>6、</w:t>
      </w:r>
      <w:r>
        <w:rPr>
          <w:rFonts w:hint="eastAsia" w:ascii="宋体" w:hAnsi="宋体"/>
          <w:b/>
          <w:sz w:val="24"/>
          <w:szCs w:val="24"/>
          <w:lang w:val="en-US" w:eastAsia="zh-CN"/>
        </w:rPr>
        <w:t>租赁物维修或建设</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6.1  租赁期间，租赁物的维修、养护（包括但不限于自然损坏、人为损坏、已有或新增设施的维修维护等）均由乙方承担，如由此给甲方造成损失的，甲方有权随时向乙方追偿。</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6.2  租赁期内，乙方不得擅自改变租赁房屋主体结构。经甲方及有关部门书面审批同意后，乙方可根据生产经营特点进行装修、维修、改造或扩建、新建，但原则上不得破坏原房结构，费用由乙方承担；退租时，乙方扩建、新建、硬装修已附合部分等不得拆除，归甲方所有；同时，甲方也有权要求乙方恢复原状，如乙方拒绝回复原状的，甲方有权自行回复，由此产生的一切费用由乙方承担。</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6.3  甲方保留制订、修改其认为维持房屋正常运营或规范装修、维修、改造施工所需要的一切管理规章制度的权利，乙方应遵守甲方相关内部管理规章制度。乙方须确保所聘用之承建商遵守甲方对装修、维修、改造、扩建施工等的有关规定，按照国家相关法律法规及管理规定进行相关方案设计和施工作业。</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6.4  乙方装修、维修、改造、扩建施工等不得破坏房产主体建筑结构。乙方对该房产进行内部分隔、修建、安装设备、改建的，或者增设附属设施和设备的，或有其他影响房产建筑结构安全或外观效果的行为，以及一切有关消防系统、空调系统、电梯、用电增容以及给排水系统等工程之改造，应事先取得甲方书面同意；同时，乙方应自行将经甲方已同意的相关设计图纸再交消防部门及有关政府部门审批，获得批准后方可开工。</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6.5  在房产装修、维修、改造、扩建施工等开工前，乙方应提供施工方案或设计图纸在甲方处备案，若甲方发现乙方方案不符合相关要求的，甲方有权随时要求乙方予以改正，若乙方在7个工作日内未改正的，甲方有权要求乙方停工，直至改正为止。甲方不对上述乙方所涉之报批、施工、变更、被处罚及其它损失承担义务或责任。若因乙方未提供或迟延提交施工方案或样本、设计图纸的，或因乙方提供之方案未获政府部门批准而造成的施工延误，由此产生的责任、损失由乙方自行承担，乙方亦不得因此而延迟缴付租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6.6  一切有关消防系统、空调系统、电梯、用电增容以及给排水系统等工程之改造，乙方必须聘用有相应资质的专业承建商进行改造该有关工程，由此产生的一切费用由乙方完全承担。</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6.7  在装修、维修、改造、扩建施工等工程中，无论因乙方或其所聘用之承建商的过失而引致甲方或第三方损失的，乙方将负全额赔偿责任。乙方应在工程完工后，向甲方提供完整的与实际相一致的竣工图纸，消防系统存在改造的，还应通过消防验收。如未通过消防验收，由此造成的后果由乙方自行承担。</w:t>
      </w: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6.</w:t>
      </w:r>
      <w:r>
        <w:rPr>
          <w:rFonts w:hint="eastAsia" w:ascii="宋体" w:hAnsi="宋体" w:cs="Times New Roman"/>
          <w:color w:val="auto"/>
          <w:sz w:val="21"/>
          <w:szCs w:val="21"/>
          <w:lang w:val="en-US" w:eastAsia="zh-CN"/>
        </w:rPr>
        <w:t>8</w:t>
      </w:r>
      <w:r>
        <w:rPr>
          <w:rFonts w:hint="eastAsia" w:ascii="宋体" w:hAnsi="宋体" w:eastAsia="宋体" w:cs="Times New Roman"/>
          <w:color w:val="auto"/>
          <w:sz w:val="21"/>
          <w:szCs w:val="21"/>
          <w:lang w:val="en-US" w:eastAsia="zh-CN"/>
        </w:rPr>
        <w:t xml:space="preserve">  乙方租赁范围内如涉及排污改造、改建、扩建等事项的，乙方应承担相应安全保障义务。</w:t>
      </w:r>
    </w:p>
    <w:p>
      <w:pPr>
        <w:ind w:firstLine="422" w:firstLineChars="200"/>
        <w:jc w:val="left"/>
        <w:outlineLvl w:val="0"/>
        <w:rPr>
          <w:rFonts w:ascii="宋体" w:hAnsi="宋体"/>
          <w:sz w:val="21"/>
          <w:szCs w:val="21"/>
        </w:rPr>
      </w:pPr>
      <w:r>
        <w:rPr>
          <w:rFonts w:ascii="宋体" w:hAnsi="宋体"/>
          <w:b/>
          <w:sz w:val="21"/>
          <w:szCs w:val="21"/>
        </w:rPr>
        <w:t>7、</w:t>
      </w:r>
      <w:r>
        <w:rPr>
          <w:rFonts w:hint="eastAsia" w:ascii="宋体" w:hAnsi="宋体"/>
          <w:b/>
          <w:sz w:val="21"/>
          <w:szCs w:val="21"/>
          <w:lang w:val="en-US" w:eastAsia="zh-CN"/>
        </w:rPr>
        <w:t>租赁物的</w:t>
      </w:r>
      <w:r>
        <w:rPr>
          <w:rFonts w:ascii="宋体" w:hAnsi="宋体"/>
          <w:b/>
          <w:sz w:val="21"/>
          <w:szCs w:val="21"/>
        </w:rPr>
        <w:t>使用要求</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7.1  租赁期间，乙方应合理使用并爱护该房产及其附属设施（如配电房、变压器等）。如乙方租赁范围内的房产及其附属设施损坏或发生故障的，乙方须负责立即自费修复该房产及其附属设施达到正常的、可使用和安全的状态。</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7.2  租赁期间，乙方应配合甲方对该房产及附属设施设备进行相关检查和养护，甲方有权定期进行安全检查，对于检查不符合安全管理要求的，</w:t>
      </w:r>
      <w:r>
        <w:rPr>
          <w:rFonts w:hint="eastAsia" w:ascii="宋体" w:hAnsi="宋体" w:cs="Times New Roman"/>
          <w:color w:val="0000FF"/>
          <w:sz w:val="21"/>
          <w:szCs w:val="21"/>
          <w:lang w:val="en-US" w:eastAsia="zh-CN"/>
        </w:rPr>
        <w:t>甲方有权予以经济处罚，罚款金额不低于2000元/次，相关罚款由乙方自行缴纳或由甲方从履约保证金中直接扣除。</w:t>
      </w:r>
    </w:p>
    <w:p>
      <w:pPr>
        <w:tabs>
          <w:tab w:val="left" w:pos="1418"/>
        </w:tabs>
        <w:ind w:firstLine="420" w:firstLineChars="200"/>
        <w:jc w:val="left"/>
        <w:rPr>
          <w:rFonts w:hint="eastAsia" w:ascii="宋体" w:hAnsi="宋体" w:cs="Times New Roman"/>
          <w:color w:val="0000FF"/>
          <w:sz w:val="21"/>
          <w:szCs w:val="21"/>
          <w:lang w:val="en-US" w:eastAsia="zh-CN"/>
        </w:rPr>
      </w:pPr>
      <w:r>
        <w:rPr>
          <w:rFonts w:hint="eastAsia" w:ascii="宋体" w:hAnsi="宋体" w:cs="Times New Roman"/>
          <w:color w:val="auto"/>
          <w:sz w:val="21"/>
          <w:szCs w:val="21"/>
          <w:lang w:val="en-US" w:eastAsia="zh-CN"/>
        </w:rPr>
        <w:t xml:space="preserve">7.3  </w:t>
      </w:r>
      <w:r>
        <w:rPr>
          <w:rFonts w:hint="eastAsia" w:ascii="宋体" w:hAnsi="宋体" w:cs="Times New Roman"/>
          <w:color w:val="0000FF"/>
          <w:sz w:val="21"/>
          <w:szCs w:val="21"/>
          <w:lang w:val="en-US" w:eastAsia="zh-CN"/>
        </w:rPr>
        <w:t>租赁范围内现有设施设备、乙方自有的或增设的附属设施和设备，其维修保养责任及费用由乙方承担，如涉及须相关行政主管部门检查、检验或备案的，乙方应依法检验，由此产生的一切经济和法律责任由乙方承担。</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7.4  乙方负责其承租范围内的卫生保洁、垃圾清运、绿化栽种和养护工作、车辆停放、公共设施维护工作，垃圾需按甲方指定地点桶装存放，并承担相关设施和清运费用。</w:t>
      </w:r>
    </w:p>
    <w:p>
      <w:pPr>
        <w:ind w:firstLine="422" w:firstLineChars="200"/>
        <w:jc w:val="left"/>
        <w:outlineLvl w:val="0"/>
        <w:rPr>
          <w:rFonts w:ascii="宋体" w:hAnsi="宋体"/>
          <w:b/>
          <w:sz w:val="21"/>
          <w:szCs w:val="21"/>
        </w:rPr>
      </w:pPr>
      <w:r>
        <w:rPr>
          <w:rFonts w:ascii="宋体" w:hAnsi="宋体"/>
          <w:b/>
          <w:sz w:val="21"/>
          <w:szCs w:val="21"/>
        </w:rPr>
        <w:t>8、</w:t>
      </w:r>
      <w:r>
        <w:rPr>
          <w:rFonts w:hint="eastAsia" w:ascii="宋体" w:hAnsi="宋体"/>
          <w:b/>
          <w:sz w:val="21"/>
          <w:szCs w:val="21"/>
          <w:lang w:val="en-US" w:eastAsia="zh-CN"/>
        </w:rPr>
        <w:t>租赁物</w:t>
      </w:r>
      <w:r>
        <w:rPr>
          <w:rFonts w:ascii="宋体" w:hAnsi="宋体"/>
          <w:b/>
          <w:sz w:val="21"/>
          <w:szCs w:val="21"/>
        </w:rPr>
        <w:t>的返还</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8.1 除甲方书面同意乙方续租外，乙方应在本合同租赁期满的当日或提前终止当日将租赁房屋恢复至甲方同意接受的状态并归还给甲方。</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8.2 若乙方未按前款规定办理返还手续，则甲方有权停止向该房产提供水、电等，并按以下方式收回该房产并要求乙方承担责任：</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8.2.1甲方有权在租赁期届满或本合同提前终止后的任何时间内进入并收回该房产，乙方放置于该房产内的一切设施设备包括装修等物品将被视为放弃物，由甲方自由处置，甲方无须为此给予乙方任何补偿。同时甲方有权自行完成恢复原状、拆除、搬出和补修工作，所产生之费用由乙方承担；届时甲方亦有权选择保留该房产内的装修和设施，乙方无权破坏、拆除或搬走。</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8.2.2从租赁期满的当日或提前解除当日起直至办妥交接手续或甲方行使8.2.1项权利进入并收回该房产为止，乙方须以合同终止（或解除）日前一天的租金为基础，向甲方双倍支付延误期内的租金，并应向甲方赔偿因乙方迟延返还该房产引致的一切损失，并支付从租赁期届满或本合同提前终止之日到实际返还之日期间该房产的水费、电费、相关物业综合管理费及其他费用。但此等占用费、物业综合管理费、赔偿金等的支付并不构成续租或租赁之延续。</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8.3除甲方书面同意外，乙方归还该房产时不得以任何理由要求甲方收购或补偿乙方自置的分隔、装修或任何设施（统称“装潢”），不论所留装潢是否有利用价值，乙方均放弃要求甲方补偿该房产所留装潢未摊销完费用的权利。</w:t>
      </w:r>
    </w:p>
    <w:p>
      <w:pPr>
        <w:ind w:firstLine="420" w:firstLineChars="200"/>
        <w:jc w:val="left"/>
        <w:rPr>
          <w:rFonts w:hint="eastAsia" w:ascii="宋体" w:hAnsi="宋体" w:cs="Times New Roman"/>
          <w:sz w:val="21"/>
          <w:szCs w:val="21"/>
          <w:lang w:val="en-US" w:eastAsia="zh-CN"/>
        </w:rPr>
      </w:pPr>
      <w:r>
        <w:rPr>
          <w:rFonts w:hint="eastAsia" w:ascii="宋体" w:hAnsi="宋体" w:cs="Times New Roman"/>
          <w:sz w:val="21"/>
          <w:szCs w:val="21"/>
          <w:lang w:val="en-US" w:eastAsia="zh-CN"/>
        </w:rPr>
        <w:t>8.4因将该房产恢复原状而造成的乙方之装修设施或设备等价值的折损，甲方无须给予补偿。乙方可自行指定承包商进行恢复原状工程，费用由乙方承担。</w:t>
      </w:r>
    </w:p>
    <w:p>
      <w:pPr>
        <w:ind w:firstLine="420" w:firstLineChars="200"/>
        <w:jc w:val="left"/>
        <w:rPr>
          <w:rFonts w:hint="eastAsia" w:ascii="宋体" w:hAnsi="宋体" w:cs="Times New Roman"/>
          <w:sz w:val="21"/>
          <w:szCs w:val="21"/>
          <w:lang w:val="en-US" w:eastAsia="zh-CN"/>
        </w:rPr>
      </w:pPr>
      <w:r>
        <w:rPr>
          <w:rFonts w:hint="eastAsia" w:ascii="宋体" w:hAnsi="宋体" w:cs="Times New Roman"/>
          <w:sz w:val="21"/>
          <w:szCs w:val="21"/>
          <w:lang w:val="en-US" w:eastAsia="zh-CN"/>
        </w:rPr>
        <w:t>8.5乙方如在租赁期内单方面提出退租，甲方有权不予退还乙方已交的履约保证金、租金等其他任何费用。</w:t>
      </w:r>
    </w:p>
    <w:p>
      <w:pPr>
        <w:numPr>
          <w:ilvl w:val="0"/>
          <w:numId w:val="1"/>
        </w:numPr>
        <w:adjustRightInd w:val="0"/>
        <w:snapToGrid w:val="0"/>
        <w:ind w:right="-147" w:rightChars="-70" w:firstLine="422" w:firstLineChars="200"/>
        <w:jc w:val="left"/>
        <w:outlineLvl w:val="0"/>
        <w:rPr>
          <w:rFonts w:ascii="宋体" w:hAnsi="宋体"/>
          <w:b/>
          <w:sz w:val="21"/>
          <w:szCs w:val="21"/>
        </w:rPr>
      </w:pPr>
      <w:r>
        <w:rPr>
          <w:rFonts w:ascii="宋体" w:hAnsi="宋体"/>
          <w:b/>
          <w:sz w:val="21"/>
          <w:szCs w:val="21"/>
        </w:rPr>
        <w:t>保险</w:t>
      </w:r>
    </w:p>
    <w:p>
      <w:pPr>
        <w:tabs>
          <w:tab w:val="left" w:pos="1418"/>
        </w:tabs>
        <w:ind w:firstLine="420" w:firstLineChars="200"/>
        <w:jc w:val="left"/>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9.1 乙方在租赁期内应负责保障甲方不用承担乙方因租用该房产及在该房产内经营业务而导致乙方或第三者的财产损失或人身伤亡的一切开支、责任、损失、索赔或诉讼等法律责任。乙方应充分考虑火灾、水渍、偷盗等风险，为该房产内的属于乙方的财产购买适当的保险。前述所发生的一切责任及风险由乙方自行承担，与甲方无关。如由此给甲方造成损失的，甲方有权向乙方追偿。</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9.2 因一方过错造成另一方损失的，过错方应承担赔偿责任，无论过错方能否获得保险的足额补偿。</w:t>
      </w:r>
    </w:p>
    <w:p>
      <w:pPr>
        <w:numPr>
          <w:ilvl w:val="0"/>
          <w:numId w:val="1"/>
        </w:numPr>
        <w:ind w:firstLine="422" w:firstLineChars="200"/>
        <w:jc w:val="left"/>
        <w:outlineLvl w:val="0"/>
        <w:rPr>
          <w:rFonts w:ascii="宋体" w:hAnsi="宋体"/>
          <w:b/>
          <w:sz w:val="21"/>
          <w:szCs w:val="21"/>
        </w:rPr>
      </w:pPr>
      <w:r>
        <w:rPr>
          <w:rFonts w:hint="eastAsia" w:ascii="宋体" w:hAnsi="宋体"/>
          <w:b/>
          <w:sz w:val="21"/>
          <w:szCs w:val="21"/>
        </w:rPr>
        <w:t>续租转租</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10.1  租赁期届满，甲方有权收回该房产，乙方应如期返还。</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10.2  在租赁期届满前三个月的预约合理时间内，除乙方已办理续租手续外，乙方应允许甲方偕同该房产的潜在承租方或使用人在合理的时间内进入该房产，了解该房产的建筑及设施，但不得影响乙方的正常经营。</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10.3  租赁期内，乙方不得以任何形式擅自转让本合同权利给第三方，不得将该房产转租、转让给任何其它企业或个人。</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10.4  如乙方违反上述10.3条之约定，甲方有权在任何时间内通知乙方解除本合同、收回该房产，并有权没收乙方所缴的全额履约保证金；若乙方通过转让10.5条所述的新公司控股权变相实施10.3条的行为，甲方有权没收乙方所缴的全额履约保证金，但是甲方事先知悉并书面同意的除外。</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10.5 如乙方以该房产为注册地设立乙方绝对控股（指持股比例达70%及以上）的新公司取代乙方从事本合同约定的经营活动，需事先经甲方书面同意。在新公司成立后15日内，乙方应将新公司的营业执照复印件交给甲方，并促成新公司与甲方签署有关确认文件。在新公司签署前述确认文件后，则自新公司注册成立之日起本合同项下乙方的权利和义务均自动转由新公司享有和承担，但乙方及新公司需对本合同承担连带责任。</w:t>
      </w:r>
    </w:p>
    <w:p>
      <w:pPr>
        <w:ind w:firstLine="422" w:firstLineChars="200"/>
        <w:jc w:val="left"/>
        <w:outlineLvl w:val="0"/>
        <w:rPr>
          <w:rFonts w:ascii="宋体" w:hAnsi="宋体"/>
          <w:b/>
          <w:sz w:val="21"/>
          <w:szCs w:val="21"/>
        </w:rPr>
      </w:pPr>
      <w:r>
        <w:rPr>
          <w:rFonts w:ascii="宋体" w:hAnsi="宋体"/>
          <w:b/>
          <w:sz w:val="21"/>
          <w:szCs w:val="21"/>
        </w:rPr>
        <w:t>11、双方权利及义务</w:t>
      </w:r>
    </w:p>
    <w:p>
      <w:pPr>
        <w:ind w:firstLine="422" w:firstLineChars="200"/>
        <w:jc w:val="left"/>
        <w:outlineLvl w:val="1"/>
        <w:rPr>
          <w:rFonts w:ascii="宋体" w:hAnsi="宋体"/>
          <w:b/>
          <w:sz w:val="21"/>
          <w:szCs w:val="21"/>
        </w:rPr>
      </w:pPr>
      <w:r>
        <w:rPr>
          <w:rFonts w:ascii="宋体" w:hAnsi="宋体"/>
          <w:b/>
          <w:sz w:val="21"/>
          <w:szCs w:val="21"/>
        </w:rPr>
        <w:t xml:space="preserve">11.1  </w:t>
      </w:r>
      <w:r>
        <w:rPr>
          <w:rFonts w:hint="eastAsia" w:ascii="宋体" w:hAnsi="宋体"/>
          <w:b/>
          <w:sz w:val="21"/>
          <w:szCs w:val="21"/>
        </w:rPr>
        <w:t>甲方的权利及义务：</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11.1.1  及时、足额向乙方收取租金，行使任何本合同赋予的权利或其它补救权利（包括收回该房产的权利）。</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11.1.2  在本租赁期届满前的三个月时间内，携同该房产未来的可能租客视察该房产。</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 xml:space="preserve">11.1.3  租赁期内，保持房产的公共地方及公共设施处于良好的使用状态，保证乙方正常经营活动所需的工程条件，此项甲方亦可委托其他管理单位代为履行。  </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11.1.4  在乙方提交审核的设计及施工方案中，对于房产外部的设计及施工方案，场内部需改变原有包括但不限于建筑结构、机电系统、电梯设备等设计及施工方案，以及需要进行破墙或地面钻孔操作的环节，甲方有权向乙方和设计单位提出修改意见，若涉及结构变更作业，乙方须提交甲级资质设计院出具的设计方案后提交甲方备案，甲方有权派出人员对装修整改施工进行监督和检查。</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11.1.5 甲方有权依法督促乙方在经营活动中遵守包括但不限于治安、消防、卫生等方面各项法规和制度。</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11.1.6因乙方装修、设施等原因造成无法验收及开业的，责任由乙方自行承担，相关消防、安全责任事宜，双方应签署《安全生产管理与环保责任书》以及法律或者当地政府要求签署的相关法律文件。</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11.1.7甲方保证该出租房产于乙方营业时间内享有持续、不间断的水、电、空调。因不可抗力、设备临时故障，或者经政府职能部门事先书面通知的限水、限电或正常设备维修、保养的除外。</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11.1.8 甲方负责对房产配套使用的机房等设施进行不定期检查，发现由于乙方使用不当所产生的缺陷可要求乙方立即整改，若乙方五个工作日内乙方尚未整改完成，则由甲方代为整改，所涉费用从乙方履约保证金中扣除。乙方接到甲方书面通知后五个工作日内必须重新补足履约保证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11.1.9 合同期限届满终止，或甲方在合同履行过程中依约行使解除权，或其他任何原因致使合同终止履行的，房产已符合部分装修装饰归甲方所有，乙方无权拆除、破坏，否则乙方须照价赔偿。</w:t>
      </w:r>
    </w:p>
    <w:p>
      <w:pPr>
        <w:ind w:firstLine="422" w:firstLineChars="200"/>
        <w:jc w:val="left"/>
        <w:outlineLvl w:val="1"/>
        <w:rPr>
          <w:rFonts w:ascii="宋体" w:hAnsi="宋体"/>
          <w:b/>
          <w:sz w:val="21"/>
          <w:szCs w:val="21"/>
        </w:rPr>
      </w:pPr>
      <w:r>
        <w:rPr>
          <w:rFonts w:ascii="宋体" w:hAnsi="宋体"/>
          <w:b/>
          <w:sz w:val="21"/>
          <w:szCs w:val="21"/>
        </w:rPr>
        <w:t>11.2  乙方的权利及义务：</w:t>
      </w:r>
    </w:p>
    <w:p>
      <w:pPr>
        <w:ind w:firstLine="420" w:firstLineChars="200"/>
        <w:jc w:val="left"/>
        <w:rPr>
          <w:rFonts w:ascii="宋体" w:hAnsi="宋体"/>
          <w:sz w:val="21"/>
          <w:szCs w:val="21"/>
        </w:rPr>
      </w:pPr>
      <w:r>
        <w:rPr>
          <w:rFonts w:ascii="宋体" w:hAnsi="宋体"/>
          <w:sz w:val="21"/>
          <w:szCs w:val="21"/>
        </w:rPr>
        <w:t xml:space="preserve">11.2.1  </w:t>
      </w:r>
      <w:r>
        <w:rPr>
          <w:rFonts w:hint="eastAsia" w:ascii="宋体" w:hAnsi="宋体"/>
          <w:sz w:val="21"/>
          <w:szCs w:val="21"/>
        </w:rPr>
        <w:t>乙方必须依照国家相关法律、法规开展经营活动并为此承担全部法律和经济责任。</w:t>
      </w:r>
    </w:p>
    <w:p>
      <w:pPr>
        <w:ind w:firstLine="420" w:firstLineChars="200"/>
        <w:jc w:val="left"/>
        <w:rPr>
          <w:rFonts w:ascii="宋体" w:hAnsi="宋体"/>
          <w:sz w:val="21"/>
          <w:szCs w:val="21"/>
        </w:rPr>
      </w:pPr>
      <w:r>
        <w:rPr>
          <w:rFonts w:ascii="宋体" w:hAnsi="宋体"/>
          <w:sz w:val="21"/>
          <w:szCs w:val="21"/>
        </w:rPr>
        <w:t xml:space="preserve">11.2.2  </w:t>
      </w:r>
      <w:r>
        <w:rPr>
          <w:rFonts w:hint="eastAsia" w:ascii="宋体" w:hAnsi="宋体"/>
          <w:sz w:val="21"/>
          <w:szCs w:val="21"/>
        </w:rPr>
        <w:t>租赁期内，乙方应及时、足额向甲方缴付应缴费用，并不得以任何理由抵扣必须向甲方支付的租金或其它费用。</w:t>
      </w:r>
    </w:p>
    <w:p>
      <w:pPr>
        <w:ind w:firstLine="420" w:firstLineChars="200"/>
        <w:jc w:val="left"/>
        <w:rPr>
          <w:rFonts w:ascii="宋体" w:hAnsi="宋体"/>
          <w:sz w:val="21"/>
          <w:szCs w:val="21"/>
        </w:rPr>
      </w:pPr>
      <w:r>
        <w:rPr>
          <w:rFonts w:ascii="宋体" w:hAnsi="宋体"/>
          <w:sz w:val="21"/>
          <w:szCs w:val="21"/>
        </w:rPr>
        <w:t xml:space="preserve">11.2.3  </w:t>
      </w:r>
      <w:r>
        <w:rPr>
          <w:rFonts w:hint="eastAsia" w:ascii="宋体" w:hAnsi="宋体"/>
          <w:sz w:val="21"/>
          <w:szCs w:val="21"/>
        </w:rPr>
        <w:t>乙方应按照约定用途合理使用承租的房产及相关设备。严格遵守甲、乙双方依法依约制定的各项规章制度，服从甲方</w:t>
      </w:r>
      <w:r>
        <w:rPr>
          <w:rFonts w:hint="eastAsia" w:ascii="宋体" w:hAnsi="宋体"/>
          <w:sz w:val="21"/>
          <w:szCs w:val="21"/>
          <w:lang w:val="en-US" w:eastAsia="zh-CN"/>
        </w:rPr>
        <w:t>管理，接受甲方监督</w:t>
      </w:r>
      <w:r>
        <w:rPr>
          <w:rFonts w:hint="eastAsia" w:ascii="宋体" w:hAnsi="宋体"/>
          <w:sz w:val="21"/>
          <w:szCs w:val="21"/>
        </w:rPr>
        <w:t>。</w:t>
      </w:r>
    </w:p>
    <w:p>
      <w:pPr>
        <w:ind w:firstLine="420" w:firstLineChars="200"/>
        <w:jc w:val="left"/>
        <w:rPr>
          <w:rFonts w:ascii="宋体" w:hAnsi="宋体"/>
          <w:sz w:val="21"/>
          <w:szCs w:val="21"/>
        </w:rPr>
      </w:pPr>
      <w:r>
        <w:rPr>
          <w:rFonts w:ascii="宋体" w:hAnsi="宋体"/>
          <w:sz w:val="21"/>
          <w:szCs w:val="21"/>
        </w:rPr>
        <w:t xml:space="preserve">11.2.4  </w:t>
      </w:r>
      <w:r>
        <w:rPr>
          <w:rFonts w:hint="eastAsia" w:ascii="宋体" w:hAnsi="宋体"/>
          <w:sz w:val="21"/>
          <w:szCs w:val="21"/>
        </w:rPr>
        <w:t>乙方在装修</w:t>
      </w:r>
      <w:r>
        <w:rPr>
          <w:rFonts w:hint="eastAsia" w:ascii="宋体" w:hAnsi="宋体"/>
          <w:sz w:val="21"/>
          <w:szCs w:val="21"/>
          <w:lang w:eastAsia="zh-CN"/>
        </w:rPr>
        <w:t>、</w:t>
      </w:r>
      <w:r>
        <w:rPr>
          <w:rFonts w:hint="eastAsia" w:ascii="宋体" w:hAnsi="宋体"/>
          <w:sz w:val="21"/>
          <w:szCs w:val="21"/>
          <w:lang w:val="en-US" w:eastAsia="zh-CN"/>
        </w:rPr>
        <w:t>维修</w:t>
      </w:r>
      <w:r>
        <w:rPr>
          <w:rFonts w:hint="eastAsia" w:ascii="宋体" w:hAnsi="宋体"/>
          <w:sz w:val="21"/>
          <w:szCs w:val="21"/>
        </w:rPr>
        <w:t>或租赁期间，因其管理、经营或使用不当等因素造成任何火灾、人身财产伤害或其它损失，应自行承担相关法律责任，并承担由此引至甲方和其它各方损失的赔偿责任。</w:t>
      </w:r>
    </w:p>
    <w:p>
      <w:pPr>
        <w:ind w:firstLine="420" w:firstLineChars="200"/>
        <w:jc w:val="left"/>
        <w:rPr>
          <w:rFonts w:ascii="宋体" w:hAnsi="宋体"/>
          <w:sz w:val="21"/>
          <w:szCs w:val="21"/>
        </w:rPr>
      </w:pPr>
      <w:r>
        <w:rPr>
          <w:rFonts w:ascii="宋体" w:hAnsi="宋体"/>
          <w:sz w:val="21"/>
          <w:szCs w:val="21"/>
        </w:rPr>
        <w:t xml:space="preserve">11.2.5 </w:t>
      </w:r>
      <w:r>
        <w:rPr>
          <w:rFonts w:hint="eastAsia" w:ascii="宋体" w:hAnsi="宋体"/>
          <w:sz w:val="21"/>
          <w:szCs w:val="21"/>
        </w:rPr>
        <w:t>乙方应在承租期内对承租的房产及有关设备办理保险。</w:t>
      </w:r>
    </w:p>
    <w:p>
      <w:pPr>
        <w:ind w:firstLine="420" w:firstLineChars="200"/>
        <w:jc w:val="left"/>
        <w:rPr>
          <w:rFonts w:ascii="宋体" w:hAnsi="宋体"/>
          <w:sz w:val="21"/>
          <w:szCs w:val="21"/>
        </w:rPr>
      </w:pPr>
      <w:r>
        <w:rPr>
          <w:rFonts w:ascii="宋体" w:hAnsi="宋体"/>
          <w:sz w:val="21"/>
          <w:szCs w:val="21"/>
        </w:rPr>
        <w:t>11.2.6</w:t>
      </w:r>
      <w:r>
        <w:rPr>
          <w:rFonts w:hint="eastAsia" w:ascii="宋体" w:hAnsi="宋体"/>
          <w:sz w:val="21"/>
          <w:szCs w:val="21"/>
          <w:lang w:val="en-US" w:eastAsia="zh-CN"/>
        </w:rPr>
        <w:t xml:space="preserve"> </w:t>
      </w:r>
      <w:r>
        <w:rPr>
          <w:rFonts w:ascii="宋体" w:hAnsi="宋体"/>
          <w:sz w:val="21"/>
          <w:szCs w:val="21"/>
        </w:rPr>
        <w:t>乙方对房产内部进行装修整改不得破坏建筑物的主体结构以及机电系统、电梯</w:t>
      </w:r>
      <w:r>
        <w:rPr>
          <w:rFonts w:hint="eastAsia" w:ascii="宋体" w:hAnsi="宋体"/>
          <w:sz w:val="21"/>
          <w:szCs w:val="21"/>
        </w:rPr>
        <w:t>等机电设备，不得造成任何安全隐患，如发现故障应及时修复，装修整改中所涉及的相关责任及费用全部由乙方承担。</w:t>
      </w:r>
    </w:p>
    <w:p>
      <w:pPr>
        <w:ind w:firstLine="420" w:firstLineChars="200"/>
        <w:jc w:val="left"/>
        <w:rPr>
          <w:rFonts w:ascii="宋体" w:hAnsi="宋体"/>
          <w:sz w:val="21"/>
          <w:szCs w:val="21"/>
        </w:rPr>
      </w:pPr>
      <w:r>
        <w:rPr>
          <w:rFonts w:ascii="宋体" w:hAnsi="宋体"/>
          <w:sz w:val="21"/>
          <w:szCs w:val="21"/>
        </w:rPr>
        <w:t xml:space="preserve">11.2.7 </w:t>
      </w:r>
      <w:r>
        <w:rPr>
          <w:rFonts w:hint="eastAsia" w:ascii="宋体" w:hAnsi="宋体"/>
          <w:bCs/>
          <w:sz w:val="21"/>
          <w:szCs w:val="21"/>
        </w:rPr>
        <w:t>乙方应维护承租房产内的清洁、保养，并不得在房产承租范围之外囤积、摆放、堆置货品、杂物、垃圾。</w:t>
      </w:r>
    </w:p>
    <w:p>
      <w:pPr>
        <w:ind w:firstLine="420" w:firstLineChars="200"/>
        <w:jc w:val="left"/>
        <w:rPr>
          <w:rFonts w:hint="eastAsia" w:ascii="宋体" w:hAnsi="宋体"/>
          <w:bCs/>
          <w:sz w:val="21"/>
          <w:szCs w:val="21"/>
        </w:rPr>
      </w:pPr>
      <w:r>
        <w:rPr>
          <w:rFonts w:ascii="宋体" w:hAnsi="宋体"/>
          <w:sz w:val="21"/>
          <w:szCs w:val="21"/>
        </w:rPr>
        <w:t xml:space="preserve">11.2.9 </w:t>
      </w:r>
      <w:r>
        <w:rPr>
          <w:rFonts w:hint="eastAsia" w:ascii="宋体" w:hAnsi="宋体"/>
          <w:bCs/>
          <w:sz w:val="21"/>
          <w:szCs w:val="21"/>
        </w:rPr>
        <w:t>乙方应按甲方指定的出入口及经营活动路线，进行员工、厂商、客户等人员出入活动路线管制。乙方不得擅自更改出入口及经营活动路线。</w:t>
      </w:r>
    </w:p>
    <w:p>
      <w:pPr>
        <w:ind w:firstLine="420" w:firstLineChars="200"/>
        <w:jc w:val="left"/>
        <w:rPr>
          <w:rFonts w:hint="eastAsia" w:ascii="宋体" w:hAnsi="宋体" w:eastAsia="宋体" w:cs="Times New Roman"/>
          <w:color w:val="0000FF"/>
          <w:sz w:val="21"/>
          <w:szCs w:val="21"/>
          <w:highlight w:val="none"/>
          <w:lang w:val="en-US" w:eastAsia="zh-CN"/>
        </w:rPr>
      </w:pPr>
      <w:r>
        <w:rPr>
          <w:rFonts w:hint="eastAsia" w:ascii="宋体" w:hAnsi="宋体" w:eastAsia="宋体" w:cs="Times New Roman"/>
          <w:sz w:val="21"/>
          <w:szCs w:val="21"/>
          <w:lang w:val="en-US" w:eastAsia="zh-CN"/>
        </w:rPr>
        <w:t xml:space="preserve">11.2.10 </w:t>
      </w:r>
      <w:r>
        <w:rPr>
          <w:rFonts w:hint="eastAsia" w:ascii="宋体" w:hAnsi="宋体" w:eastAsia="宋体" w:cs="Times New Roman"/>
          <w:color w:val="0000FF"/>
          <w:sz w:val="21"/>
          <w:szCs w:val="21"/>
          <w:highlight w:val="none"/>
          <w:lang w:val="en-US" w:eastAsia="zh-CN"/>
        </w:rPr>
        <w:t>乙方承租范围内应配备24小时门卫</w:t>
      </w:r>
      <w:r>
        <w:rPr>
          <w:rFonts w:hint="eastAsia" w:ascii="宋体" w:hAnsi="宋体" w:cs="Times New Roman"/>
          <w:color w:val="0000FF"/>
          <w:sz w:val="21"/>
          <w:szCs w:val="21"/>
          <w:highlight w:val="none"/>
          <w:lang w:val="en-US" w:eastAsia="zh-CN"/>
        </w:rPr>
        <w:t>（至少两人）及</w:t>
      </w:r>
      <w:r>
        <w:rPr>
          <w:rFonts w:hint="eastAsia" w:ascii="宋体" w:hAnsi="宋体" w:eastAsia="宋体" w:cs="Times New Roman"/>
          <w:color w:val="0000FF"/>
          <w:sz w:val="21"/>
          <w:szCs w:val="21"/>
          <w:highlight w:val="none"/>
          <w:lang w:val="en-US" w:eastAsia="zh-CN"/>
        </w:rPr>
        <w:t>专业电工</w:t>
      </w:r>
      <w:r>
        <w:rPr>
          <w:rFonts w:hint="eastAsia" w:ascii="宋体" w:hAnsi="宋体" w:cs="Times New Roman"/>
          <w:color w:val="0000FF"/>
          <w:sz w:val="21"/>
          <w:szCs w:val="21"/>
          <w:highlight w:val="none"/>
          <w:lang w:val="en-US" w:eastAsia="zh-CN"/>
        </w:rPr>
        <w:t>（至少一人）</w:t>
      </w:r>
      <w:r>
        <w:rPr>
          <w:rFonts w:hint="eastAsia" w:ascii="宋体" w:hAnsi="宋体" w:eastAsia="宋体" w:cs="Times New Roman"/>
          <w:color w:val="0000FF"/>
          <w:sz w:val="21"/>
          <w:szCs w:val="21"/>
          <w:highlight w:val="none"/>
          <w:lang w:val="en-US" w:eastAsia="zh-CN"/>
        </w:rPr>
        <w:t>，工资由乙方承担，并接受甲方管理。</w:t>
      </w:r>
    </w:p>
    <w:p>
      <w:pPr>
        <w:ind w:firstLine="420" w:firstLineChars="200"/>
        <w:jc w:val="left"/>
        <w:rPr>
          <w:rFonts w:hint="default" w:ascii="宋体" w:hAnsi="宋体"/>
          <w:color w:val="0000FF"/>
          <w:sz w:val="21"/>
          <w:szCs w:val="21"/>
          <w:lang w:val="en-US" w:eastAsia="zh-CN"/>
        </w:rPr>
      </w:pPr>
      <w:r>
        <w:rPr>
          <w:rFonts w:hint="eastAsia" w:ascii="宋体" w:hAnsi="宋体"/>
          <w:color w:val="0000FF"/>
          <w:sz w:val="21"/>
          <w:szCs w:val="21"/>
          <w:lang w:val="en-US" w:eastAsia="zh-CN"/>
        </w:rPr>
        <w:t>11.2.10 乙方应负责明确租赁范围内现有行车、配电箱、变压器等现有设施设备的产权归属，如发生相关争议或纠纷的，由乙方自行处理,并承担由此产生的经济和法律责任（有证据证明相关设施设备所有权归甲方所有的除外）。</w:t>
      </w:r>
    </w:p>
    <w:p>
      <w:pPr>
        <w:ind w:firstLine="422" w:firstLineChars="200"/>
        <w:jc w:val="left"/>
        <w:outlineLvl w:val="0"/>
        <w:rPr>
          <w:rFonts w:ascii="宋体" w:hAnsi="宋体"/>
          <w:b/>
          <w:sz w:val="21"/>
          <w:szCs w:val="21"/>
        </w:rPr>
      </w:pPr>
      <w:r>
        <w:rPr>
          <w:rFonts w:ascii="宋体" w:hAnsi="宋体"/>
          <w:b/>
          <w:sz w:val="21"/>
          <w:szCs w:val="21"/>
        </w:rPr>
        <w:t>12、附属设施、设备结算约定事项</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12.1 乙方自行安装水表、电表，并依法如期支付水表、电费、有关能耗损耗等费用。水、电计费方式以电力局和水务集团提供的单价计费标准收取。</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12.2 乙方租赁范围内的垃圾，由乙方处理，乙方需按甲方指定地点桶装存放，并承担相应设施和垃圾清运费。</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12.</w:t>
      </w:r>
      <w:r>
        <w:rPr>
          <w:rFonts w:hint="eastAsia" w:ascii="宋体" w:hAnsi="宋体" w:cs="Times New Roman"/>
          <w:color w:val="auto"/>
          <w:sz w:val="21"/>
          <w:szCs w:val="21"/>
          <w:lang w:val="en-US" w:eastAsia="zh-CN"/>
        </w:rPr>
        <w:t>3</w:t>
      </w:r>
      <w:r>
        <w:rPr>
          <w:rFonts w:hint="eastAsia" w:ascii="宋体" w:hAnsi="宋体" w:eastAsia="宋体" w:cs="Times New Roman"/>
          <w:color w:val="auto"/>
          <w:sz w:val="21"/>
          <w:szCs w:val="21"/>
          <w:lang w:val="en-US" w:eastAsia="zh-CN"/>
        </w:rPr>
        <w:t xml:space="preserve"> 乙方承租期间，在租赁场地内发生任何安全事故，因此引发的相关责任均由乙方承担。</w:t>
      </w:r>
    </w:p>
    <w:p>
      <w:pPr>
        <w:ind w:firstLine="422" w:firstLineChars="200"/>
        <w:jc w:val="left"/>
        <w:outlineLvl w:val="0"/>
        <w:rPr>
          <w:rFonts w:ascii="宋体" w:hAnsi="宋体"/>
          <w:b/>
          <w:sz w:val="21"/>
          <w:szCs w:val="21"/>
        </w:rPr>
      </w:pPr>
      <w:r>
        <w:rPr>
          <w:rFonts w:ascii="宋体" w:hAnsi="宋体"/>
          <w:b/>
          <w:sz w:val="21"/>
          <w:szCs w:val="21"/>
        </w:rPr>
        <w:t>13、甲方解除合同</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13.1下列行为属于甲方可以解除合同的情形：</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13.1.1  乙方逾期不支付租金、公共能耗费、水电费及应由乙方承担的其它有关费用之任何一项累计达到30日或以上的，且经甲方催告后15日内仍未支付；</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13.1.2  因乙方原因造成房产主体结构损坏的，在出租人要求的合理期限内仍未修复的；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13.1.3  乙方擅自转租该房产的；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13.1.4  乙方进行违法经营活动；</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13.1.5  乙方未按照约定用途使用该房产的；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13.1.6  乙方申请破产或被宣告破产，或任何人士向法院申请对乙方进行清算，且法院受理该等申请进入破产清算程序；</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13.1.7 乙方的大部分财产被查封或强制执行的，严重影响乙方履行本合同的能力；</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13.1.8  乙方自身的卫生状况、排污排废状况、噪音及其它污染状况已经或可能影响相邻承租人使用，且前述状况经甲方书面告知，乙方在15个工作日内未予整改完成的；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13.1.9  乙方出现本合同约定的或者法律规定的甲方可以解除合同的其它违约行为。</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 乙方在此明确同意及声明：在发现乙方有13.1条规定的根本违约行为之一的，甲方有权书面通知乙方解除本合同、提前收回该房产，且乙方应同时向甲方承担如下全部违约责任：</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13.2.1  按第一租赁年度租金标准向甲方支付相当于乙方已经使用的免租期期间之免收减收租金；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13.2.2  按本合同租金标准向甲方补足乙方已经享用的租赁期间的减、免的租金额（如有）；</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13.2.3  逾期应付款项的，应按照每日万分之五的标准向甲方支付逾期违约金；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13.2.4  甲方有权没收履约保证金，如果届时乙方尚未向甲方支付全额的履约保证金，乙方应向甲方补足履约保证金的差额；</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13.3   乙方应付的违约金、赔偿金不足以补偿甲方损失的，甲方有根据有关法律规定向乙方继续追索的权利。</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13.4 甲方需要承租方提供或者出具相关资料、文件的，只要不涉及到承租方的实体利益（指解除或者终止承租方的承租权、乙方的经营数据），乙方均应无条件予以配合，若是不配合，则构成根本性违约，甲方可以提前解除合同。</w:t>
      </w:r>
    </w:p>
    <w:p>
      <w:pPr>
        <w:adjustRightInd w:val="0"/>
        <w:snapToGrid w:val="0"/>
        <w:ind w:right="-145" w:rightChars="-69" w:firstLine="422" w:firstLineChars="200"/>
        <w:jc w:val="left"/>
        <w:outlineLvl w:val="0"/>
        <w:rPr>
          <w:rFonts w:ascii="宋体" w:hAnsi="宋体"/>
          <w:b/>
          <w:bCs/>
          <w:sz w:val="21"/>
          <w:szCs w:val="21"/>
        </w:rPr>
      </w:pPr>
      <w:bookmarkStart w:id="0" w:name="_Hlk17059103"/>
      <w:r>
        <w:rPr>
          <w:rFonts w:ascii="宋体" w:hAnsi="宋体"/>
          <w:b/>
          <w:bCs/>
          <w:sz w:val="21"/>
          <w:szCs w:val="21"/>
        </w:rPr>
        <w:t>14、乙方解除合同</w:t>
      </w:r>
    </w:p>
    <w:bookmarkEnd w:id="0"/>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14.1  租赁物主体结构存在严重缺陷致危及承租人的安全，经乙方书面通知甲方后30个工作日仍未采用任何改正措施，乙方可以解除合同。</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14.2</w:t>
      </w:r>
      <w:r>
        <w:rPr>
          <w:rFonts w:hint="eastAsia" w:ascii="宋体" w:hAnsi="宋体" w:cs="Times New Roman"/>
          <w:color w:val="auto"/>
          <w:sz w:val="21"/>
          <w:szCs w:val="21"/>
          <w:lang w:val="zh-CN" w:eastAsia="zh-CN"/>
        </w:rPr>
        <w:t>存在重大缺陷、危及乙方安全，</w:t>
      </w:r>
      <w:r>
        <w:rPr>
          <w:rFonts w:hint="eastAsia" w:ascii="宋体" w:hAnsi="宋体" w:cs="Times New Roman"/>
          <w:color w:val="auto"/>
          <w:sz w:val="21"/>
          <w:szCs w:val="21"/>
          <w:lang w:val="en-US" w:eastAsia="zh-CN"/>
        </w:rPr>
        <w:t>经修复仍</w:t>
      </w:r>
      <w:r>
        <w:rPr>
          <w:rFonts w:hint="eastAsia" w:ascii="宋体" w:hAnsi="宋体" w:cs="Times New Roman"/>
          <w:color w:val="auto"/>
          <w:sz w:val="21"/>
          <w:szCs w:val="21"/>
          <w:lang w:val="zh-CN" w:eastAsia="zh-CN"/>
        </w:rPr>
        <w:t>不能实现租赁目的。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14.3甲方在此明确同意及声明：在发现甲方有14.1、14.2条规定的根本违约行为之一的，乙方有权书面通知甲方解除本合同。</w:t>
      </w:r>
    </w:p>
    <w:p>
      <w:pPr>
        <w:adjustRightInd w:val="0"/>
        <w:snapToGrid w:val="0"/>
        <w:ind w:right="-145" w:rightChars="-69" w:firstLine="422" w:firstLineChars="200"/>
        <w:jc w:val="left"/>
        <w:outlineLvl w:val="0"/>
        <w:rPr>
          <w:rFonts w:ascii="宋体" w:hAnsi="宋体"/>
          <w:b/>
          <w:sz w:val="21"/>
          <w:szCs w:val="21"/>
        </w:rPr>
      </w:pPr>
      <w:r>
        <w:rPr>
          <w:rFonts w:ascii="宋体" w:hAnsi="宋体"/>
          <w:b/>
          <w:sz w:val="21"/>
          <w:szCs w:val="21"/>
        </w:rPr>
        <w:t>15、合同终止</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甲、乙双方同意，在租赁期内，遇有下列任一情况的，本合同自动提前终止，甲、乙双方互不承担</w:t>
      </w:r>
      <w:r>
        <w:rPr>
          <w:rFonts w:hint="eastAsia" w:ascii="宋体" w:hAnsi="宋体" w:cs="Times New Roman"/>
          <w:color w:val="auto"/>
          <w:sz w:val="21"/>
          <w:szCs w:val="21"/>
          <w:lang w:val="en-US" w:eastAsia="zh-CN"/>
        </w:rPr>
        <w:t>任何违约</w:t>
      </w:r>
      <w:r>
        <w:rPr>
          <w:rFonts w:hint="eastAsia" w:ascii="宋体" w:hAnsi="宋体" w:eastAsia="宋体" w:cs="Times New Roman"/>
          <w:color w:val="auto"/>
          <w:sz w:val="21"/>
          <w:szCs w:val="21"/>
          <w:lang w:val="en-US" w:eastAsia="zh-CN"/>
        </w:rPr>
        <w:t>责任，乙方须按实际租赁天数向甲方支付租金及相关费用</w:t>
      </w:r>
      <w:r>
        <w:rPr>
          <w:rFonts w:hint="eastAsia" w:ascii="宋体" w:hAnsi="宋体" w:cs="Times New Roman"/>
          <w:color w:val="auto"/>
          <w:sz w:val="21"/>
          <w:szCs w:val="21"/>
          <w:lang w:val="en-US" w:eastAsia="zh-CN"/>
        </w:rPr>
        <w:t>，</w:t>
      </w:r>
      <w:r>
        <w:rPr>
          <w:rFonts w:hint="eastAsia" w:ascii="宋体" w:hAnsi="宋体" w:cs="Times New Roman"/>
          <w:color w:val="0000FF"/>
          <w:sz w:val="21"/>
          <w:szCs w:val="21"/>
          <w:lang w:val="en-US" w:eastAsia="zh-CN"/>
        </w:rPr>
        <w:t>甲方无须给予乙方任何经济补偿</w:t>
      </w:r>
      <w:r>
        <w:rPr>
          <w:rFonts w:hint="eastAsia" w:ascii="宋体" w:hAnsi="宋体" w:eastAsia="宋体" w:cs="Times New Roman"/>
          <w:color w:val="0000FF"/>
          <w:sz w:val="21"/>
          <w:szCs w:val="21"/>
          <w:lang w:val="en-US" w:eastAsia="zh-CN"/>
        </w:rPr>
        <w:t>：</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15.1  </w:t>
      </w:r>
      <w:r>
        <w:rPr>
          <w:rFonts w:hint="eastAsia" w:ascii="宋体" w:hAnsi="宋体" w:eastAsia="宋体" w:cs="Times New Roman"/>
          <w:color w:val="0000FF"/>
          <w:sz w:val="21"/>
          <w:szCs w:val="21"/>
          <w:lang w:val="en-US" w:eastAsia="zh-CN"/>
        </w:rPr>
        <w:t>该房产被依法征收、征用或拆迁等方式依法提前收回的；</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15.2  该房产非因甲、乙双方的原因而毁损、灭失或者被鉴定为危房的；</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15.3  出现不可抗力使得本合同无法继续履行的。</w:t>
      </w:r>
    </w:p>
    <w:p>
      <w:pPr>
        <w:tabs>
          <w:tab w:val="left" w:pos="2259"/>
        </w:tabs>
        <w:adjustRightInd w:val="0"/>
        <w:snapToGrid w:val="0"/>
        <w:ind w:right="-147" w:rightChars="-70" w:firstLine="422" w:firstLineChars="200"/>
        <w:jc w:val="left"/>
        <w:outlineLvl w:val="0"/>
        <w:rPr>
          <w:rFonts w:ascii="宋体" w:hAnsi="宋体"/>
          <w:b/>
          <w:sz w:val="21"/>
          <w:szCs w:val="21"/>
        </w:rPr>
      </w:pPr>
      <w:r>
        <w:rPr>
          <w:rFonts w:ascii="宋体" w:hAnsi="宋体"/>
          <w:b/>
          <w:sz w:val="21"/>
          <w:szCs w:val="21"/>
        </w:rPr>
        <w:t>16、免责条款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16.1甲、乙双方同意，甲方无须因下列情形而向乙方作出赔偿或减免租金或负其它法律责任，除非有证据证明这些情形系甲方故意、严重疏忽或重大过失造成的：</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16.1.1  任何盗窃、抢劫及其它刑事案件造成的损失或损害；</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16.1.2  水淹、火灾、水电供应中断而引起的一切后果；</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16.1.3  乙方因第三方原因而蒙受损失；</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16.1.4  其它非甲方违约所引起的乙方的损失或损害；</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16.1.5  由于不可抗力造成损害。</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16.2有关供水、供电单位因日常检查、维修或其它地区性事故而造成该房产停水、停电，甲方除应及时通知乙方外，无须承担任何责任。</w:t>
      </w:r>
    </w:p>
    <w:p>
      <w:pPr>
        <w:ind w:firstLine="422" w:firstLineChars="200"/>
        <w:jc w:val="left"/>
        <w:outlineLvl w:val="0"/>
        <w:rPr>
          <w:rFonts w:hint="default" w:ascii="宋体" w:hAnsi="宋体" w:eastAsia="宋体"/>
          <w:b w:val="0"/>
          <w:bCs/>
          <w:color w:val="auto"/>
          <w:sz w:val="21"/>
          <w:szCs w:val="21"/>
          <w:lang w:val="en-US" w:eastAsia="zh-CN"/>
        </w:rPr>
      </w:pPr>
      <w:r>
        <w:rPr>
          <w:rFonts w:hint="eastAsia" w:ascii="宋体" w:hAnsi="宋体"/>
          <w:b/>
          <w:bCs w:val="0"/>
          <w:color w:val="auto"/>
          <w:sz w:val="21"/>
          <w:szCs w:val="21"/>
          <w:lang w:val="en-US" w:eastAsia="zh-CN"/>
        </w:rPr>
        <w:t>17、特殊约定：</w:t>
      </w:r>
      <w:r>
        <w:rPr>
          <w:rFonts w:hint="eastAsia" w:ascii="宋体" w:hAnsi="宋体"/>
          <w:b w:val="0"/>
          <w:bCs/>
          <w:color w:val="0000FF"/>
          <w:sz w:val="21"/>
          <w:szCs w:val="21"/>
          <w:lang w:val="en-US" w:eastAsia="zh-CN"/>
        </w:rPr>
        <w:t>（1）因相关历史原因等影响 ，乙方承租范围内部分房屋未取得房屋权属证明，乙方对该事项完全知悉并自愿承租，乙方承诺不以此为理由少付、不付本合同约定租金或要求甲方承担任何违约责任或其他各类补偿，由此产生的一切经济和法律责任由乙方自愿独自承担；（2）前述无证房屋或被相关主管部门认定为违建房屋，如因无产权登记或缺少相关部门规划审批手续，而被要求拆除的，乙方承诺无条件配合甲方办理相关手续，且不向甲方主张任何违约责任或其他各类补偿，乙方自愿承担由此产生的一切责任和损失。（3）乙方承租范围内房屋是否取得相关产权登记或规划审批，不影响乙方按照本合同相关约定承担安全管理义务和责任。</w:t>
      </w:r>
    </w:p>
    <w:p>
      <w:pPr>
        <w:ind w:firstLine="422" w:firstLineChars="200"/>
        <w:jc w:val="left"/>
        <w:outlineLvl w:val="0"/>
        <w:rPr>
          <w:rFonts w:ascii="宋体" w:hAnsi="宋体"/>
          <w:b/>
          <w:sz w:val="21"/>
          <w:szCs w:val="21"/>
        </w:rPr>
      </w:pPr>
      <w:r>
        <w:rPr>
          <w:rFonts w:ascii="宋体" w:hAnsi="宋体"/>
          <w:b/>
          <w:sz w:val="21"/>
          <w:szCs w:val="21"/>
        </w:rPr>
        <w:t>1</w:t>
      </w:r>
      <w:r>
        <w:rPr>
          <w:rFonts w:hint="eastAsia" w:ascii="宋体" w:hAnsi="宋体"/>
          <w:b/>
          <w:sz w:val="21"/>
          <w:szCs w:val="21"/>
          <w:lang w:val="en-US" w:eastAsia="zh-CN"/>
        </w:rPr>
        <w:t>8</w:t>
      </w:r>
      <w:r>
        <w:rPr>
          <w:rFonts w:ascii="宋体" w:hAnsi="宋体"/>
          <w:b/>
          <w:sz w:val="21"/>
          <w:szCs w:val="21"/>
        </w:rPr>
        <w:t>、其它条款</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18.1  本合同未尽事宜，经甲、乙双方协商一致，可订立补充条款。本合同补充条款及附件均为本合同不可分割的一部分，具有同等效力。</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18.2  按照本合同须向另一方送达的任何书面文件，其送达地址为本合同约定的通信地址。该文件以挂号或快递邮件的方式寄往另一方，无论另一方签收与否，邮件送达日均被视为已送达收件人。在一方接到另一方发出的变更其地址及联系电话的通知之前，该方地址及联系电话以本合同封面载明的地址及联系电话为准。任何一方之地址及联系电话如有变更，应及时以挂号信形式通知另一方，因一方疏于通知而导致的损失由其自行承担。一方亦可以将书面文件直接交付至另一方经营或办公地点、另一方雇员签收文件即视同已送达收件人。</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18.3  本合同及其附件构成甲方和乙方就有关本合同所涉及事项的全部约定，并且取代本合同签订之前的所有口头及书面协议。对本合同的任何条款双方均予以了充分关注，甲、乙双方同意以签署本合同的方式确认本条前述内容。</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18.4  甲、乙双方就履行本合同发生纠纷，应通过协商解决；协商解决不成的，甲乙双方均可依法向房产所在地人民法院起诉。</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18.5  甲、乙双方需要补充约定的其他事项：</w:t>
      </w:r>
    </w:p>
    <w:p>
      <w:pPr>
        <w:tabs>
          <w:tab w:val="left" w:pos="1418"/>
        </w:tabs>
        <w:ind w:firstLine="420" w:firstLineChars="200"/>
        <w:jc w:val="left"/>
        <w:rPr>
          <w:rFonts w:hint="eastAsia" w:ascii="宋体" w:hAnsi="宋体" w:cs="Times New Roman"/>
          <w:color w:val="auto"/>
          <w:sz w:val="21"/>
          <w:szCs w:val="21"/>
          <w:u w:val="none"/>
          <w:lang w:val="en-US" w:eastAsia="zh-CN"/>
        </w:rPr>
      </w:pPr>
      <w:r>
        <w:rPr>
          <w:rFonts w:hint="eastAsia" w:ascii="宋体" w:hAnsi="宋体" w:cs="Times New Roman"/>
          <w:color w:val="auto"/>
          <w:sz w:val="21"/>
          <w:szCs w:val="21"/>
          <w:lang w:val="en-US" w:eastAsia="zh-CN"/>
        </w:rPr>
        <w:t xml:space="preserve">18.5.1 </w:t>
      </w:r>
      <w:r>
        <w:rPr>
          <w:rFonts w:hint="eastAsia" w:ascii="宋体" w:hAnsi="宋体" w:cs="Times New Roman"/>
          <w:color w:val="auto"/>
          <w:sz w:val="21"/>
          <w:szCs w:val="21"/>
          <w:u w:val="none"/>
          <w:lang w:val="en-US" w:eastAsia="zh-CN"/>
        </w:rPr>
        <w:t>如乙方要将公司注册在此房屋内，甲方必须提供注册公司所需的房屋相关资料；一旦合同到期或解除，乙方应在合同到期或解除之日前的7日内立即将公司注册地址迁出，否则视为严重违约，乙方应按合同租金总额的30%向甲方承担违约责任。</w:t>
      </w: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w:t>
      </w:r>
      <w:r>
        <w:rPr>
          <w:rFonts w:hint="eastAsia" w:ascii="宋体" w:hAnsi="宋体" w:cs="Times New Roman"/>
          <w:color w:val="auto"/>
          <w:sz w:val="21"/>
          <w:szCs w:val="21"/>
          <w:lang w:val="en-US" w:eastAsia="zh-CN"/>
        </w:rPr>
        <w:t>8</w:t>
      </w:r>
      <w:r>
        <w:rPr>
          <w:rFonts w:hint="eastAsia" w:ascii="宋体" w:hAnsi="宋体" w:eastAsia="宋体" w:cs="Times New Roman"/>
          <w:color w:val="auto"/>
          <w:sz w:val="21"/>
          <w:szCs w:val="21"/>
          <w:lang w:val="en-US" w:eastAsia="zh-CN"/>
        </w:rPr>
        <w:t>.5.2 房屋租赁期内，因市政建设需要拆迁，乙方应无条件服从，甲方不另行给乙方安排房屋，合同自行终止，双方据实结算，互不承担违约责任。</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18.6  本合同自双方签字盖章且甲方收到乙方支付的首期租赁款项和履约保证金后生效。</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18.7  本合同连同附件壹式叁份。甲方执贰份，乙方执壹份，自甲乙双方签字盖章之日起生效，均具有同等法律效力。</w:t>
      </w:r>
    </w:p>
    <w:p>
      <w:pPr>
        <w:tabs>
          <w:tab w:val="left" w:pos="4860"/>
        </w:tabs>
        <w:spacing w:line="360" w:lineRule="auto"/>
        <w:ind w:firstLine="632" w:firstLineChars="300"/>
        <w:jc w:val="left"/>
        <w:rPr>
          <w:rFonts w:ascii="宋体" w:hAnsi="宋体"/>
          <w:b/>
          <w:sz w:val="21"/>
          <w:szCs w:val="21"/>
        </w:rPr>
      </w:pPr>
    </w:p>
    <w:p>
      <w:pPr>
        <w:tabs>
          <w:tab w:val="left" w:pos="4860"/>
        </w:tabs>
        <w:spacing w:line="360" w:lineRule="auto"/>
        <w:ind w:firstLine="632" w:firstLineChars="300"/>
        <w:jc w:val="left"/>
        <w:rPr>
          <w:rFonts w:hint="eastAsia" w:ascii="宋体" w:hAnsi="宋体"/>
          <w:b/>
          <w:sz w:val="21"/>
          <w:szCs w:val="21"/>
        </w:rPr>
      </w:pPr>
      <w:r>
        <w:rPr>
          <w:rFonts w:hint="eastAsia" w:ascii="宋体" w:hAnsi="宋体"/>
          <w:b/>
          <w:sz w:val="21"/>
          <w:szCs w:val="21"/>
        </w:rPr>
        <w:t>甲方（签章）：</w:t>
      </w:r>
      <w:r>
        <w:rPr>
          <w:rFonts w:ascii="宋体" w:hAnsi="宋体"/>
          <w:b/>
          <w:sz w:val="21"/>
          <w:szCs w:val="21"/>
        </w:rPr>
        <w:tab/>
      </w:r>
      <w:r>
        <w:rPr>
          <w:rFonts w:hint="eastAsia" w:ascii="宋体" w:hAnsi="宋体"/>
          <w:b/>
          <w:sz w:val="21"/>
          <w:szCs w:val="21"/>
        </w:rPr>
        <w:t>乙方（签章）：</w:t>
      </w:r>
    </w:p>
    <w:p>
      <w:pPr>
        <w:tabs>
          <w:tab w:val="left" w:pos="4860"/>
        </w:tabs>
        <w:spacing w:line="360" w:lineRule="auto"/>
        <w:ind w:firstLine="632" w:firstLineChars="300"/>
        <w:jc w:val="left"/>
        <w:rPr>
          <w:rFonts w:ascii="宋体" w:hAnsi="宋体"/>
          <w:b/>
          <w:sz w:val="21"/>
          <w:szCs w:val="21"/>
        </w:rPr>
      </w:pPr>
    </w:p>
    <w:p>
      <w:pPr>
        <w:tabs>
          <w:tab w:val="left" w:pos="4860"/>
        </w:tabs>
        <w:spacing w:line="360" w:lineRule="auto"/>
        <w:ind w:firstLine="632" w:firstLineChars="300"/>
        <w:jc w:val="left"/>
        <w:rPr>
          <w:rFonts w:hint="eastAsia" w:ascii="宋体" w:hAnsi="宋体"/>
          <w:b/>
          <w:sz w:val="21"/>
          <w:szCs w:val="21"/>
        </w:rPr>
      </w:pPr>
      <w:r>
        <w:rPr>
          <w:rFonts w:hint="eastAsia" w:ascii="宋体" w:hAnsi="宋体"/>
          <w:b/>
          <w:sz w:val="21"/>
          <w:szCs w:val="21"/>
        </w:rPr>
        <w:t>法定代表人：</w:t>
      </w:r>
      <w:r>
        <w:rPr>
          <w:rFonts w:ascii="宋体" w:hAnsi="宋体"/>
          <w:b/>
          <w:sz w:val="21"/>
          <w:szCs w:val="21"/>
        </w:rPr>
        <w:tab/>
      </w:r>
      <w:r>
        <w:rPr>
          <w:rFonts w:hint="eastAsia" w:ascii="宋体" w:hAnsi="宋体"/>
          <w:b/>
          <w:sz w:val="21"/>
          <w:szCs w:val="21"/>
        </w:rPr>
        <w:t>法定代表人：</w:t>
      </w:r>
    </w:p>
    <w:p>
      <w:pPr>
        <w:tabs>
          <w:tab w:val="left" w:pos="4140"/>
        </w:tabs>
        <w:spacing w:line="360" w:lineRule="auto"/>
        <w:ind w:firstLine="632" w:firstLineChars="300"/>
        <w:jc w:val="left"/>
        <w:rPr>
          <w:rFonts w:ascii="宋体" w:hAnsi="宋体"/>
          <w:b/>
          <w:sz w:val="21"/>
          <w:szCs w:val="21"/>
        </w:rPr>
      </w:pPr>
    </w:p>
    <w:p>
      <w:pPr>
        <w:tabs>
          <w:tab w:val="left" w:pos="4140"/>
        </w:tabs>
        <w:spacing w:line="360" w:lineRule="auto"/>
        <w:ind w:firstLine="632" w:firstLineChars="300"/>
        <w:jc w:val="left"/>
        <w:rPr>
          <w:rFonts w:ascii="宋体" w:hAnsi="宋体"/>
          <w:b/>
          <w:sz w:val="21"/>
          <w:szCs w:val="21"/>
        </w:rPr>
      </w:pPr>
      <w:r>
        <w:rPr>
          <w:rFonts w:hint="eastAsia" w:ascii="宋体" w:hAnsi="宋体"/>
          <w:b/>
          <w:sz w:val="21"/>
          <w:szCs w:val="21"/>
        </w:rPr>
        <w:t>委托代理人：</w:t>
      </w:r>
      <w:r>
        <w:rPr>
          <w:rFonts w:ascii="宋体" w:hAnsi="宋体"/>
          <w:b/>
          <w:sz w:val="21"/>
          <w:szCs w:val="21"/>
        </w:rPr>
        <w:t xml:space="preserve">                      </w:t>
      </w:r>
      <w:r>
        <w:rPr>
          <w:rFonts w:hint="eastAsia" w:ascii="宋体" w:hAnsi="宋体"/>
          <w:b/>
          <w:sz w:val="21"/>
          <w:szCs w:val="21"/>
        </w:rPr>
        <w:t>委托代理人：</w:t>
      </w:r>
    </w:p>
    <w:p>
      <w:pPr>
        <w:tabs>
          <w:tab w:val="left" w:pos="4140"/>
        </w:tabs>
        <w:spacing w:line="360" w:lineRule="auto"/>
        <w:ind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rPr>
      </w:pPr>
      <w:r>
        <w:rPr>
          <w:rFonts w:hint="eastAsia" w:ascii="宋体" w:hAnsi="宋体"/>
          <w:b/>
          <w:sz w:val="21"/>
          <w:szCs w:val="21"/>
          <w:lang w:val="en-US" w:eastAsia="zh-CN"/>
        </w:rPr>
        <w:t xml:space="preserve">         </w:t>
      </w:r>
      <w:r>
        <w:rPr>
          <w:rFonts w:hint="eastAsia" w:ascii="宋体" w:hAnsi="宋体"/>
          <w:b/>
          <w:sz w:val="21"/>
          <w:szCs w:val="21"/>
        </w:rPr>
        <w:t>年</w:t>
      </w:r>
      <w:r>
        <w:rPr>
          <w:rFonts w:hint="eastAsia" w:ascii="宋体" w:hAnsi="宋体"/>
          <w:b/>
          <w:sz w:val="21"/>
          <w:szCs w:val="21"/>
          <w:lang w:val="en-US" w:eastAsia="zh-CN"/>
        </w:rPr>
        <w:t xml:space="preserve">     </w:t>
      </w:r>
      <w:r>
        <w:rPr>
          <w:rFonts w:ascii="宋体" w:hAnsi="宋体"/>
          <w:b/>
          <w:sz w:val="21"/>
          <w:szCs w:val="21"/>
        </w:rPr>
        <w:t>月</w:t>
      </w:r>
      <w:r>
        <w:rPr>
          <w:rFonts w:hint="eastAsia" w:ascii="宋体" w:hAnsi="宋体"/>
          <w:b/>
          <w:sz w:val="21"/>
          <w:szCs w:val="21"/>
          <w:lang w:val="en-US" w:eastAsia="zh-CN"/>
        </w:rPr>
        <w:t xml:space="preserve">    </w:t>
      </w:r>
      <w:r>
        <w:rPr>
          <w:rFonts w:ascii="宋体" w:hAnsi="宋体"/>
          <w:b/>
          <w:sz w:val="21"/>
          <w:szCs w:val="21"/>
        </w:rPr>
        <w:t xml:space="preserve">日                  </w:t>
      </w:r>
      <w:r>
        <w:rPr>
          <w:rFonts w:hint="eastAsia" w:ascii="宋体" w:hAnsi="宋体"/>
          <w:b/>
          <w:sz w:val="21"/>
          <w:szCs w:val="21"/>
          <w:lang w:val="en-US" w:eastAsia="zh-CN"/>
        </w:rPr>
        <w:t xml:space="preserve">         </w:t>
      </w:r>
      <w:r>
        <w:rPr>
          <w:rFonts w:ascii="宋体" w:hAnsi="宋体"/>
          <w:b/>
          <w:sz w:val="21"/>
          <w:szCs w:val="21"/>
        </w:rPr>
        <w:t>年</w:t>
      </w:r>
      <w:r>
        <w:rPr>
          <w:rFonts w:hint="eastAsia" w:ascii="宋体" w:hAnsi="宋体"/>
          <w:b/>
          <w:sz w:val="21"/>
          <w:szCs w:val="21"/>
          <w:lang w:val="en-US" w:eastAsia="zh-CN"/>
        </w:rPr>
        <w:t xml:space="preserve">     </w:t>
      </w:r>
      <w:r>
        <w:rPr>
          <w:rFonts w:ascii="宋体" w:hAnsi="宋体"/>
          <w:b/>
          <w:sz w:val="21"/>
          <w:szCs w:val="21"/>
        </w:rPr>
        <w:t>月</w:t>
      </w:r>
      <w:r>
        <w:rPr>
          <w:rFonts w:hint="eastAsia" w:ascii="宋体" w:hAnsi="宋体"/>
          <w:b/>
          <w:sz w:val="21"/>
          <w:szCs w:val="21"/>
          <w:lang w:val="en-US" w:eastAsia="zh-CN"/>
        </w:rPr>
        <w:t xml:space="preserve">    </w:t>
      </w:r>
      <w:r>
        <w:rPr>
          <w:rFonts w:hint="eastAsia" w:ascii="宋体" w:hAnsi="宋体"/>
          <w:b/>
          <w:sz w:val="21"/>
          <w:szCs w:val="21"/>
        </w:rPr>
        <w:t>日</w:t>
      </w:r>
    </w:p>
    <w:p>
      <w:pPr>
        <w:pStyle w:val="16"/>
        <w:spacing w:line="360" w:lineRule="auto"/>
        <w:ind w:left="0" w:right="840"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lang w:val="en-US" w:eastAsia="zh-CN"/>
        </w:rPr>
      </w:pPr>
      <w:r>
        <w:rPr>
          <w:rFonts w:hint="eastAsia" w:ascii="宋体" w:hAnsi="宋体"/>
          <w:b/>
          <w:sz w:val="21"/>
          <w:szCs w:val="21"/>
          <w:lang w:val="en-US" w:eastAsia="zh-CN"/>
        </w:rPr>
        <w:t>附件一：租赁范围平面图</w:t>
      </w: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r>
        <w:rPr>
          <w:rFonts w:hint="eastAsia" w:ascii="宋体" w:hAnsi="宋体"/>
          <w:b/>
          <w:sz w:val="21"/>
          <w:szCs w:val="21"/>
          <w:lang w:val="en-US" w:eastAsia="zh-CN"/>
        </w:rPr>
        <w:t>附件二：租赁期租金清单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4876"/>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75" w:type="dxa"/>
            <w:noWrap w:val="0"/>
            <w:vAlign w:val="top"/>
          </w:tcPr>
          <w:p>
            <w:pPr>
              <w:pStyle w:val="2"/>
              <w:jc w:val="center"/>
              <w:rPr>
                <w:rFonts w:hint="default"/>
                <w:sz w:val="21"/>
                <w:szCs w:val="21"/>
                <w:vertAlign w:val="baseline"/>
                <w:lang w:val="en-US" w:eastAsia="zh-CN"/>
              </w:rPr>
            </w:pPr>
            <w:r>
              <w:rPr>
                <w:rFonts w:hint="eastAsia"/>
                <w:sz w:val="21"/>
                <w:szCs w:val="21"/>
                <w:vertAlign w:val="baseline"/>
                <w:lang w:val="en-US" w:eastAsia="zh-CN"/>
              </w:rPr>
              <w:t>序号</w:t>
            </w:r>
          </w:p>
        </w:tc>
        <w:tc>
          <w:tcPr>
            <w:tcW w:w="4876" w:type="dxa"/>
            <w:noWrap w:val="0"/>
            <w:vAlign w:val="top"/>
          </w:tcPr>
          <w:p>
            <w:pPr>
              <w:pStyle w:val="2"/>
              <w:jc w:val="center"/>
              <w:rPr>
                <w:rFonts w:hint="default"/>
                <w:sz w:val="21"/>
                <w:szCs w:val="21"/>
                <w:vertAlign w:val="baseline"/>
                <w:lang w:val="en-US" w:eastAsia="zh-CN"/>
              </w:rPr>
            </w:pPr>
            <w:r>
              <w:rPr>
                <w:rFonts w:hint="eastAsia"/>
                <w:sz w:val="21"/>
                <w:szCs w:val="21"/>
                <w:vertAlign w:val="baseline"/>
                <w:lang w:val="en-US" w:eastAsia="zh-CN"/>
              </w:rPr>
              <w:t>租赁期限</w:t>
            </w:r>
          </w:p>
        </w:tc>
        <w:tc>
          <w:tcPr>
            <w:tcW w:w="3274" w:type="dxa"/>
            <w:noWrap w:val="0"/>
            <w:vAlign w:val="top"/>
          </w:tcPr>
          <w:p>
            <w:pPr>
              <w:pStyle w:val="2"/>
              <w:jc w:val="center"/>
              <w:rPr>
                <w:rFonts w:hint="default"/>
                <w:sz w:val="21"/>
                <w:szCs w:val="21"/>
                <w:vertAlign w:val="baseline"/>
                <w:lang w:val="en-US" w:eastAsia="zh-CN"/>
              </w:rPr>
            </w:pPr>
            <w:r>
              <w:rPr>
                <w:rFonts w:hint="eastAsia"/>
                <w:sz w:val="21"/>
                <w:szCs w:val="21"/>
                <w:vertAlign w:val="baseline"/>
                <w:lang w:val="en-US" w:eastAsia="zh-CN"/>
              </w:rPr>
              <w:t>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4876" w:type="dxa"/>
            <w:noWrap w:val="0"/>
            <w:vAlign w:val="top"/>
          </w:tcPr>
          <w:p>
            <w:pPr>
              <w:pStyle w:val="2"/>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2023 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日至 202</w:t>
            </w:r>
            <w:r>
              <w:rPr>
                <w:rFonts w:hint="eastAsia"/>
                <w:b w:val="0"/>
                <w:bCs w:val="0"/>
                <w:sz w:val="21"/>
                <w:szCs w:val="21"/>
                <w:vertAlign w:val="baseline"/>
                <w:lang w:val="en-US" w:eastAsia="zh-CN"/>
              </w:rPr>
              <w:t>4</w:t>
            </w:r>
            <w:r>
              <w:rPr>
                <w:rFonts w:hint="default"/>
                <w:b w:val="0"/>
                <w:bCs w:val="0"/>
                <w:sz w:val="21"/>
                <w:szCs w:val="21"/>
                <w:vertAlign w:val="baseline"/>
                <w:lang w:val="en-US" w:eastAsia="zh-CN"/>
              </w:rPr>
              <w:t xml:space="preserve"> 年 4  月 21 日</w:t>
            </w:r>
          </w:p>
        </w:tc>
        <w:tc>
          <w:tcPr>
            <w:tcW w:w="3274" w:type="dxa"/>
            <w:noWrap w:val="0"/>
            <w:vAlign w:val="top"/>
          </w:tcPr>
          <w:p>
            <w:pPr>
              <w:pStyle w:val="2"/>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4876" w:type="dxa"/>
            <w:noWrap w:val="0"/>
            <w:vAlign w:val="top"/>
          </w:tcPr>
          <w:p>
            <w:pPr>
              <w:pStyle w:val="2"/>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202</w:t>
            </w:r>
            <w:r>
              <w:rPr>
                <w:rFonts w:hint="eastAsia"/>
                <w:b w:val="0"/>
                <w:bCs w:val="0"/>
                <w:sz w:val="21"/>
                <w:szCs w:val="21"/>
                <w:vertAlign w:val="baseline"/>
                <w:lang w:val="en-US" w:eastAsia="zh-CN"/>
              </w:rPr>
              <w:t>4</w:t>
            </w:r>
            <w:r>
              <w:rPr>
                <w:rFonts w:hint="default"/>
                <w:b w:val="0"/>
                <w:bCs w:val="0"/>
                <w:sz w:val="21"/>
                <w:szCs w:val="21"/>
                <w:vertAlign w:val="baseline"/>
                <w:lang w:val="en-US" w:eastAsia="zh-CN"/>
              </w:rPr>
              <w:t xml:space="preserve">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 xml:space="preserve"> 日至 202</w:t>
            </w:r>
            <w:r>
              <w:rPr>
                <w:rFonts w:hint="eastAsia"/>
                <w:b w:val="0"/>
                <w:bCs w:val="0"/>
                <w:sz w:val="21"/>
                <w:szCs w:val="21"/>
                <w:vertAlign w:val="baseline"/>
                <w:lang w:val="en-US" w:eastAsia="zh-CN"/>
              </w:rPr>
              <w:t>5</w:t>
            </w:r>
            <w:r>
              <w:rPr>
                <w:rFonts w:hint="default"/>
                <w:b w:val="0"/>
                <w:bCs w:val="0"/>
                <w:sz w:val="21"/>
                <w:szCs w:val="21"/>
                <w:vertAlign w:val="baseline"/>
                <w:lang w:val="en-US" w:eastAsia="zh-CN"/>
              </w:rPr>
              <w:t>年 4  月 21 日</w:t>
            </w:r>
          </w:p>
        </w:tc>
        <w:tc>
          <w:tcPr>
            <w:tcW w:w="3274" w:type="dxa"/>
            <w:noWrap w:val="0"/>
            <w:vAlign w:val="top"/>
          </w:tcPr>
          <w:p>
            <w:pPr>
              <w:pStyle w:val="2"/>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4876" w:type="dxa"/>
            <w:noWrap w:val="0"/>
            <w:vAlign w:val="top"/>
          </w:tcPr>
          <w:p>
            <w:pPr>
              <w:pStyle w:val="2"/>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202</w:t>
            </w:r>
            <w:r>
              <w:rPr>
                <w:rFonts w:hint="eastAsia"/>
                <w:b w:val="0"/>
                <w:bCs w:val="0"/>
                <w:sz w:val="21"/>
                <w:szCs w:val="21"/>
                <w:vertAlign w:val="baseline"/>
                <w:lang w:val="en-US" w:eastAsia="zh-CN"/>
              </w:rPr>
              <w:t>5</w:t>
            </w:r>
            <w:r>
              <w:rPr>
                <w:rFonts w:hint="default"/>
                <w:b w:val="0"/>
                <w:bCs w:val="0"/>
                <w:sz w:val="21"/>
                <w:szCs w:val="21"/>
                <w:vertAlign w:val="baseline"/>
                <w:lang w:val="en-US" w:eastAsia="zh-CN"/>
              </w:rPr>
              <w:t xml:space="preserve">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 xml:space="preserve"> 日至 202</w:t>
            </w:r>
            <w:r>
              <w:rPr>
                <w:rFonts w:hint="eastAsia"/>
                <w:b w:val="0"/>
                <w:bCs w:val="0"/>
                <w:sz w:val="21"/>
                <w:szCs w:val="21"/>
                <w:vertAlign w:val="baseline"/>
                <w:lang w:val="en-US" w:eastAsia="zh-CN"/>
              </w:rPr>
              <w:t>6</w:t>
            </w:r>
            <w:r>
              <w:rPr>
                <w:rFonts w:hint="default"/>
                <w:b w:val="0"/>
                <w:bCs w:val="0"/>
                <w:sz w:val="21"/>
                <w:szCs w:val="21"/>
                <w:vertAlign w:val="baseline"/>
                <w:lang w:val="en-US" w:eastAsia="zh-CN"/>
              </w:rPr>
              <w:t>年 4  月 21 日</w:t>
            </w:r>
          </w:p>
        </w:tc>
        <w:tc>
          <w:tcPr>
            <w:tcW w:w="3274" w:type="dxa"/>
            <w:noWrap w:val="0"/>
            <w:vAlign w:val="top"/>
          </w:tcPr>
          <w:p>
            <w:pPr>
              <w:pStyle w:val="2"/>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4876" w:type="dxa"/>
            <w:noWrap w:val="0"/>
            <w:vAlign w:val="top"/>
          </w:tcPr>
          <w:p>
            <w:pPr>
              <w:pStyle w:val="2"/>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202</w:t>
            </w:r>
            <w:r>
              <w:rPr>
                <w:rFonts w:hint="eastAsia"/>
                <w:b w:val="0"/>
                <w:bCs w:val="0"/>
                <w:sz w:val="21"/>
                <w:szCs w:val="21"/>
                <w:vertAlign w:val="baseline"/>
                <w:lang w:val="en-US" w:eastAsia="zh-CN"/>
              </w:rPr>
              <w:t>6</w:t>
            </w:r>
            <w:r>
              <w:rPr>
                <w:rFonts w:hint="default"/>
                <w:b w:val="0"/>
                <w:bCs w:val="0"/>
                <w:sz w:val="21"/>
                <w:szCs w:val="21"/>
                <w:vertAlign w:val="baseline"/>
                <w:lang w:val="en-US" w:eastAsia="zh-CN"/>
              </w:rPr>
              <w:t xml:space="preserve">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 xml:space="preserve"> 日至 202</w:t>
            </w:r>
            <w:r>
              <w:rPr>
                <w:rFonts w:hint="eastAsia"/>
                <w:b w:val="0"/>
                <w:bCs w:val="0"/>
                <w:sz w:val="21"/>
                <w:szCs w:val="21"/>
                <w:vertAlign w:val="baseline"/>
                <w:lang w:val="en-US" w:eastAsia="zh-CN"/>
              </w:rPr>
              <w:t>7</w:t>
            </w:r>
            <w:r>
              <w:rPr>
                <w:rFonts w:hint="default"/>
                <w:b w:val="0"/>
                <w:bCs w:val="0"/>
                <w:sz w:val="21"/>
                <w:szCs w:val="21"/>
                <w:vertAlign w:val="baseline"/>
                <w:lang w:val="en-US" w:eastAsia="zh-CN"/>
              </w:rPr>
              <w:t>年 4  月 21 日</w:t>
            </w:r>
          </w:p>
        </w:tc>
        <w:tc>
          <w:tcPr>
            <w:tcW w:w="3274" w:type="dxa"/>
            <w:noWrap w:val="0"/>
            <w:vAlign w:val="top"/>
          </w:tcPr>
          <w:p>
            <w:pPr>
              <w:pStyle w:val="2"/>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4876" w:type="dxa"/>
            <w:noWrap w:val="0"/>
            <w:vAlign w:val="top"/>
          </w:tcPr>
          <w:p>
            <w:pPr>
              <w:pStyle w:val="2"/>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202</w:t>
            </w:r>
            <w:r>
              <w:rPr>
                <w:rFonts w:hint="eastAsia"/>
                <w:b w:val="0"/>
                <w:bCs w:val="0"/>
                <w:sz w:val="21"/>
                <w:szCs w:val="21"/>
                <w:vertAlign w:val="baseline"/>
                <w:lang w:val="en-US" w:eastAsia="zh-CN"/>
              </w:rPr>
              <w:t>7</w:t>
            </w:r>
            <w:r>
              <w:rPr>
                <w:rFonts w:hint="default"/>
                <w:b w:val="0"/>
                <w:bCs w:val="0"/>
                <w:sz w:val="21"/>
                <w:szCs w:val="21"/>
                <w:vertAlign w:val="baseline"/>
                <w:lang w:val="en-US" w:eastAsia="zh-CN"/>
              </w:rPr>
              <w:t xml:space="preserve">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 xml:space="preserve"> 日至 202</w:t>
            </w:r>
            <w:r>
              <w:rPr>
                <w:rFonts w:hint="eastAsia"/>
                <w:b w:val="0"/>
                <w:bCs w:val="0"/>
                <w:sz w:val="21"/>
                <w:szCs w:val="21"/>
                <w:vertAlign w:val="baseline"/>
                <w:lang w:val="en-US" w:eastAsia="zh-CN"/>
              </w:rPr>
              <w:t>8</w:t>
            </w:r>
            <w:r>
              <w:rPr>
                <w:rFonts w:hint="default"/>
                <w:b w:val="0"/>
                <w:bCs w:val="0"/>
                <w:sz w:val="21"/>
                <w:szCs w:val="21"/>
                <w:vertAlign w:val="baseline"/>
                <w:lang w:val="en-US" w:eastAsia="zh-CN"/>
              </w:rPr>
              <w:t>年 4  月 21 日</w:t>
            </w:r>
          </w:p>
        </w:tc>
        <w:tc>
          <w:tcPr>
            <w:tcW w:w="3274" w:type="dxa"/>
            <w:noWrap w:val="0"/>
            <w:vAlign w:val="top"/>
          </w:tcPr>
          <w:p>
            <w:pPr>
              <w:pStyle w:val="2"/>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合计</w:t>
            </w:r>
          </w:p>
        </w:tc>
        <w:tc>
          <w:tcPr>
            <w:tcW w:w="8150" w:type="dxa"/>
            <w:gridSpan w:val="2"/>
            <w:noWrap w:val="0"/>
            <w:vAlign w:val="top"/>
          </w:tcPr>
          <w:p>
            <w:pPr>
              <w:pStyle w:val="2"/>
              <w:ind w:firstLine="1890" w:firstLineChars="900"/>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 xml:space="preserve"> 元（人民币大写：          ）</w:t>
            </w:r>
          </w:p>
        </w:tc>
      </w:tr>
    </w:tbl>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default"/>
          <w:lang w:val="en-US" w:eastAsia="zh-CN"/>
        </w:rPr>
      </w:pPr>
      <w:r>
        <w:rPr>
          <w:rFonts w:hint="eastAsia" w:ascii="宋体" w:hAnsi="宋体"/>
          <w:b/>
          <w:sz w:val="21"/>
          <w:szCs w:val="21"/>
          <w:lang w:val="en-US" w:eastAsia="zh-CN"/>
        </w:rPr>
        <w:t>附件三：房屋权属证明及授权文件</w:t>
      </w: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bookmarkStart w:id="1" w:name="_GoBack"/>
      <w:bookmarkEnd w:id="1"/>
      <w:r>
        <w:rPr>
          <w:rFonts w:hint="eastAsia" w:ascii="宋体" w:hAnsi="宋体"/>
          <w:b/>
          <w:sz w:val="21"/>
          <w:szCs w:val="21"/>
          <w:lang w:val="en-US" w:eastAsia="zh-CN"/>
        </w:rPr>
        <w:t>附件四：安全生产管理与环保责任书</w:t>
      </w:r>
    </w:p>
    <w:p>
      <w:pPr>
        <w:pStyle w:val="16"/>
        <w:spacing w:line="360" w:lineRule="auto"/>
        <w:ind w:left="0" w:leftChars="0" w:right="840" w:firstLine="421" w:firstLineChars="0"/>
        <w:jc w:val="left"/>
        <w:rPr>
          <w:rFonts w:hint="eastAsia"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center"/>
        <w:textAlignment w:val="auto"/>
        <w:rPr>
          <w:rFonts w:hint="eastAsia" w:ascii="仿宋" w:hAnsi="仿宋" w:eastAsia="仿宋" w:cs="仿宋"/>
          <w:sz w:val="21"/>
          <w:szCs w:val="21"/>
          <w:lang w:val="en-US" w:eastAsia="zh-CN"/>
        </w:rPr>
      </w:pPr>
      <w:r>
        <w:rPr>
          <w:rFonts w:hint="eastAsia" w:ascii="宋体" w:hAnsi="宋体"/>
          <w:b/>
          <w:sz w:val="21"/>
          <w:szCs w:val="21"/>
          <w:lang w:val="en-US" w:eastAsia="zh-CN"/>
        </w:rPr>
        <w:t>安全生产管理与环保责任书</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出租人(以下简称甲方):</w:t>
      </w:r>
      <w:r>
        <w:rPr>
          <w:rFonts w:hint="eastAsia" w:ascii="宋体" w:hAnsi="宋体" w:cs="Times New Roman"/>
          <w:color w:val="auto"/>
          <w:sz w:val="21"/>
          <w:szCs w:val="21"/>
          <w:lang w:val="en-US" w:eastAsia="zh-CN"/>
        </w:rPr>
        <w:t xml:space="preserve"> 中煤浙江基础建设有限公司</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承租人(以下简称乙方): </w:t>
      </w:r>
      <w:r>
        <w:rPr>
          <w:rFonts w:hint="eastAsia" w:ascii="宋体" w:hAnsi="宋体"/>
          <w:sz w:val="21"/>
          <w:szCs w:val="21"/>
        </w:rPr>
        <w:t>杭州华兴交通设施工程有限公司</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为贯彻“安全第一、预防为主、综合治理”的方针，全面贯彻执行《中华人民共和国安全生产法》、《中华人民共和国消防法》、《中华人民共和国环境保护法》和相关法律法规，确保企业安全有序健康生产，双方就房屋租赁所涉安全、消防、环境保护达成如下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一、安全生产管理条款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(一)甲方、乙方双方必须认真贯彻国家、有关部委、当地政府颁发的有关安全生产的法律、法规、规范和规定。</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(二)乙方的主要职责和义务</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乙方在承租期间必须严格遵守和执行国家、行业、地方、乙方企业在安全生产、治安保卫方面的有关规章制度，接受甲方单位的监督、检查和指导。对乙方单位违反安全生产规定、制度的，甲方有权要求乙方改正，如乙方拒不改正的，甲方有权对乙方处以不低于2000元/次的罚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2.乙方必须建立、健全安全生产责任制、安全生产目标管理体系、环境保护制度。</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乙方必须建立安全生产规章制度和安全操作规程，一般应包括:安全技术措施计划执行制度;安全技术交底制度;设备安装验收制度;机具进场验收与保养维修制度;安全检查制度;安全教育培训制度;伤亡事故报告制度;重特大安全事故应急救援制度;班组安全活动制度;消防防火责任制度;考核奖罚制度;门卫值班和治安保卫制度;卫生保洁制度;不扰民措施等。</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4.乙方编制《安全管理计划》和作业指导书，做好安全交底工作。乙方必须编制特殊作业的方案和安全技术措施。</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5.乙方必须按照法律法规中的要求配备足够多数量的现场安全管理人员;进入生产场所人员及设备、机具、工器具的配备符合有关安全规定要求，确保个人防护用品的质量、配备、佩带方法符合有关要求，确保配备的消防器械的质量、保管和使用方法、热作业区域的管理规定等符合有关要求。</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6.乙方保证特种作业严格执行国家《特种作业人员安全技术培训考核管理规定》，特种作业人员须经省、市、地区的特种作业安全技术考核站培训考核后持证上岗，并按规定定期审核，机械的作业人员必须按规定做到“定机定人”和有证操作;起重吊装作业人员必须遵守“十不吊”规定，严禁违章、无证操作;严禁不懂电器、机械设备的人擅自操作使用电器、机械设备。</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7.乙方必须在政府相关部门的协调监督下进行相关生产经营活动，明确相关的安全生产管理职责和应当采取的安全措施，并指定专职安全生产管理人员进行安全检查与协调。</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8.乙方的临时设施和场区布置应符合相关部门的有关要求，即充分考虑安全、防火、防爆、防污染等因素，做到分区明确，合理定位。</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9.乙方必须在生产区域内设置醒目的警告、警戒、指示等信号，为生产现场提供足够有效的劳动保护和安全防护装置。各类安全防护设施、遮拦、安全标志牌、警告牌和接地线等不得擅自拆除、变动。如确实需要拆除、变动的，必须经相关负责安全管理人员同意，办理手续，并采取必要、可靠的安全措施后方能拆除、变动现场安全防护设施。乙方擅自拆除、更动所造成的后果，均由该方负责。</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10.乙方应当为自身生产人员办理意外伤害保险。</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11.乙方严禁使用未经验收、验收已过期或验收不合格的机械设备等设施，乙方使用人对生产现场的设备每天使用前必须检查，发现隐患应及时整改。</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12.生产前，乙方必须办理好相应上岗等进场手续。乙方必须检查、督促生产人员严格遵守、认真执行规章制度。</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13.乙方生产人员应对所在的作业区域、作业环境、操作设施设备、工用具等进行认真检查，发现隐患立即停止作业，并经落实整改后方准继续使用。乙方对生产过程中由于上述因素而导致的事故后果负责。</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14.乙方作业人员不得随意进入非生产场所(除工作需要)，不得随意操作阀门、开关等设备，不得私拉乱接电源，特殊情况必须向由专业人员负责操作。乙方在生产中应与带电设备保持足够的安全距离或采取可靠的安全措施。</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15.乙方在生产中，应注意地下管线、光缆及高压架空线的保护。如遇有情况，应及时和有关部门联系，采取保护措施后方能生产。严禁冒险作业、野蛮作业。</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乙方在生产中，要注意文明生产。对生产现场要加强现场管理，每天工作结束后，对作业现场要进行一次全面的防火检查和检修工具、生产垃圾等的清理，做到工完场清，同时切断施工电源，封闭生产现场，消除安全隐患。</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17.乙方应建立重特大事故应急救援组织，编制重特大事故应急救援预案报甲方审批，配置必要的应急救援器材、设备，并进行经常性维修、保养，保证正常运转;参与甲方的应急救援预案的实施。</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18.乙方在生产期间，发生安全事故后，事故现场有关人员应当立即报告本单位负责人;乙方单位负责人接到事故报告后，应当迅速采取有效措施，组织抢救，防止事故扩大，减少人员伤亡和财产损失。</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19.生产期间，乙方指派专人负责生产场所的有关安全工作;甲方负责联系、检查、督促乙方执行有关安全规定。</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20.如乙方不按本协议要求而造成安全生产事故，每发生一起事故，甲方有权对乙方处以不低于5000元/次的处罚；如乙方原因导致甲方被行政主管部门处罚的，甲方有权按罚金的双倍向乙方收取；甲方有权随时对乙方的安全生产进行检查，如查出安全隐患，每处隐患1000元/次的罚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二、消防安全管理条款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为了有效的预防火灾，提高消防安全责任意识，贯彻《中华人民共和国消防法》之“预防为主，防消结合”的方针，全面落实“政府统一管理，部门依法监管，单位全面负责，公民积极参与”的消防原则，实行消防安全责任制，建立健全消防工作网络，特制定本责任书。</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消防安全管理人必须督导员工遵守单位的各项消防安全管理规定，严禁私自动火、乱拉电线、违章使用电器，建立健全易燃易爆物品安全管理、化学危险品安全管理、用电安全管理、动用明火审批制度以及安全检查等各项防火管理的规章制度和消防安全操作规程;属工作需要的动火作业需办理动火审批手续，在实施电、气焊作业时，必须做到持证上岗，保证特种作业严格执行国家《特种作业人员安全及时培训考核管理规定》，特种作业人员须经省、市.地区的特种作业安全技术考核站培训考核后持证上岗,并按规定定期审核。乙方应建立仓库管理制度，作业场所上存放化学危险品、易燃易爆物品的仓库须专库专用、专人负责，并建立台帐。仓库保管人员要严格遵守安全规程，严禁吸烟、使用明火和电气设备。</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按照有关要求配置消防设施和器材、设置消防安全标志，并定期组织检验、维修，确保消防设施和器材完好、有效;消防安全管理人必须督导下属员工爱护生产场所内配置的消防器材、设备，如发现有遗失、损坏等情况应及时向消防安全经理汇报。</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建立防火台帐，消防安全管理人必须组织下属员工定期对厂区内进行消防安全检查，严格落实省市联合例检制度，并有责任、有义务接受、配合有关主管部门进行消防检查。</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消防安全管理人必须组织下属员工定期参加消防培训及训练，对职工进行消防安全教育和培训，提高职工消防安全意识和相应的消防安全技能;制定火灾应急预案，并定期组织演练，确保适用、有效。</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乙方应对其对现场消防安全有重大影响的人员进行有关消防安全方面的培训、教育和交底。及时、主动的发现、汇报单位内出现的各类消防安全隐患。</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督导员工遵守各类防火制度。</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重点防火部位的值班人员必须坚守岗位，并按行业的要求标准作业，避免出现安全事故。</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熟悉单位的消防通道走向和消防器材的摆放位置。</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熟练掌握消防工作中的“一畅四知四会”，即：必须畅通消防疏散安全通道和安全出口；知道火灾的危险性、知道必要的消防安全知识、知道火场逃生的基本方法、知道火灾预防措施；会报警、会扑救初期火灾、会使用灭火器材、会组织疏散逃生。</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熟悉单位的火灾应急疏散预案，并融入到实际的工作中去。</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建立消防安全责任制，落实消防安全责任人，加强消防安全管理;消防负责实行分层责任制，消防安全管理人向单位消防安全责任人负责。</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必须认真贯彻国家、有关部委、生产所在地政府及相关部门颁发的有关消防、防火安全的法律、法规、规范和规定;如有违反消防安全法律、法规或本条款之规定的内容，将受到严肃处理并承担相应的法律责任。</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乙方应建立消防事故的应急救援组织，编制消防事故应急救援预案并报相关部门审批，配置必要的应急救援器材、设备，并进行经常性维修、保养，保证正常运行。</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在生产期间，发生消防事故后，事故现场有关人员应当立即报告本单位负责人和甲方，乙方单位负责人接到事故报告后，应迅速采取有效措施，组织抢救，防止事故扩大，减少人员伤亡和财产损失，做好标识保护好事故现场，协助和配合事故调查、处理。</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乙方指派专门负责生产场所的消防安全工作,甲方指派人员负责联系、检查、督促、管理乙方执行有关消防安全的相关规定。</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如乙方不按消防管理条款要求从而造成安全生产事故，每发生一起事故，甲方有权对乙方处以不低于5000元/次的处罚；如乙方原因导致甲方被行政主管部门处罚的，甲方有权按罚金的双倍向乙方收取；甲方有权随时对乙方的消防安全生产进行检查，每处隐患不低于1000元/次的罚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三、环境保护责任条款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    为了企业更好的可持续发展，乙方需履新企业的环保责任，</w:t>
      </w:r>
      <w:r>
        <w:rPr>
          <w:rFonts w:hint="eastAsia" w:ascii="宋体" w:hAnsi="宋体" w:cs="Times New Roman"/>
          <w:color w:val="auto"/>
          <w:sz w:val="21"/>
          <w:szCs w:val="21"/>
          <w:lang w:val="en-US" w:eastAsia="zh-CN"/>
        </w:rPr>
        <w:t>遵守国家及相关行政主管部门关于环境保护的法律法规及规章条例等，</w:t>
      </w:r>
      <w:r>
        <w:rPr>
          <w:rFonts w:hint="eastAsia" w:ascii="宋体" w:hAnsi="宋体" w:eastAsia="宋体" w:cs="Times New Roman"/>
          <w:color w:val="auto"/>
          <w:sz w:val="21"/>
          <w:szCs w:val="21"/>
          <w:lang w:val="en-US" w:eastAsia="zh-CN"/>
        </w:rPr>
        <w:t>以企业法人为第一责任人，全员参与。积极履行当地的环境保护政策，该地区书保护区边缘地带，环保政策相对严格。乙方务必制定相关环境保护方案，严格落实。并积极配合当地环保部门的工作。如因乙方原因发生环境污染事件，乙方必须在第一时间修复环境，并消除影响。如对甲方造成任何经济损失，由乙方承担，甲方有权对乙方处以损失的双倍作为处罚。如发生环境污染事件由甲方代为处理，则产生的费用由乙方全额承担（费用以发票或收据为准），并收取30%的额外管理费用，直至影响彻底结束。</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四、其他</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(一)乙方应严格按照本责任书的约定履行义务，违反本责任书任一约定的，均构成违约，应承担相应的违约责任。</w:t>
      </w: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二)甲方对乙方的安全生产、消防安全管理、疫情防控、环保责任情况进行检查发现乙方违反本责任书约定的，乙方应当及时按照甲方的要求及时整改以消除隐患。如乙方违反本责任书约定达_3_次以上(含)的，甲方有权要求乙方全面停止生产整改，整改到位后方可继续生产，并承担由此给甲方造成的一切损失。</w:t>
      </w:r>
      <w:r>
        <w:rPr>
          <w:rFonts w:hint="eastAsia" w:ascii="宋体" w:hAnsi="宋体" w:cs="Times New Roman"/>
          <w:color w:val="auto"/>
          <w:sz w:val="21"/>
          <w:szCs w:val="21"/>
          <w:lang w:val="en-US" w:eastAsia="zh-CN"/>
        </w:rPr>
        <w:t>对于拒不整改的，甲方有权采取断水断电或锁门等措施，情节严重的，甲方有权解除租赁合同，乙方除承担合同约定违约责任外，还应赔偿由此给甲方造成的一切损失。</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(三)由于乙方的原因形成事故造成人员伤亡和财产损失，乙方负责事故的抢救和善后处理工作,并承担事故造成的一切经济和法律责任，由此给甲方造成损失的，甲方有权随时向乙方追索。</w:t>
      </w: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四)本责任书约定的罚款或违约责任，甲方有权随时从乙方房屋押金或租金中扣除，乙方应于收到甲方扣款通知之日起3日内补足押金或租金，否则视为乙方未如期缴纳押金或租金，甲方有权按房屋租赁合同约定，另行追究乙方违约责任。如约定违约责任或罚款不足以弥补甲方损失的，甲方有权另行向乙方追偿。</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（五）本责任书为房屋租赁合同附件，与合同具有同等效力，自双方盖章之日起生效。</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甲方(盖章):                                       乙方(盖章):</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日期:      年     月     日                           日期:      年     月    日</w:t>
      </w:r>
    </w:p>
    <w:p>
      <w:pPr>
        <w:pStyle w:val="16"/>
        <w:spacing w:line="360" w:lineRule="auto"/>
        <w:ind w:left="0" w:leftChars="0" w:right="840" w:firstLine="421" w:firstLineChars="0"/>
        <w:jc w:val="left"/>
        <w:rPr>
          <w:rFonts w:hint="eastAsia" w:ascii="宋体" w:hAnsi="宋体"/>
          <w:b/>
          <w:sz w:val="21"/>
          <w:szCs w:val="21"/>
          <w:lang w:val="en-US" w:eastAsia="zh-CN"/>
        </w:rPr>
      </w:pPr>
    </w:p>
    <w:p>
      <w:pPr>
        <w:pStyle w:val="16"/>
        <w:spacing w:line="360" w:lineRule="auto"/>
        <w:ind w:left="0" w:leftChars="0" w:right="840" w:firstLine="421" w:firstLineChars="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right="840"/>
        <w:jc w:val="left"/>
        <w:rPr>
          <w:rFonts w:hint="default" w:ascii="宋体" w:hAnsi="宋体"/>
          <w:b/>
          <w:sz w:val="21"/>
          <w:szCs w:val="21"/>
          <w:lang w:val="en-US" w:eastAsia="zh-CN"/>
        </w:rPr>
      </w:pPr>
    </w:p>
    <w:sectPr>
      <w:footerReference r:id="rId6" w:type="first"/>
      <w:headerReference r:id="rId3" w:type="default"/>
      <w:footerReference r:id="rId4" w:type="default"/>
      <w:footerReference r:id="rId5" w:type="even"/>
      <w:pgSz w:w="11906" w:h="16838"/>
      <w:pgMar w:top="1440" w:right="1077" w:bottom="1247" w:left="1418" w:header="851" w:footer="992" w:gutter="0"/>
      <w:pgNumType w:fmt="decimal" w:start="1"/>
      <w:cols w:space="720" w:num="1"/>
      <w:titlePg/>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80"/>
      <w:jc w:val="right"/>
      <w:rPr>
        <w:sz w:val="18"/>
        <w:szCs w:val="18"/>
      </w:rPr>
    </w:pP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9"/>
      <w:numFmt w:val="decimal"/>
      <w:suff w:val="nothing"/>
      <w:lvlText w:val="%1、"/>
      <w:lvlJc w:val="left"/>
    </w:lvl>
  </w:abstractNum>
  <w:abstractNum w:abstractNumId="1">
    <w:nsid w:val="7C92AD6C"/>
    <w:multiLevelType w:val="singleLevel"/>
    <w:tmpl w:val="7C92AD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lOTZkMjY5ZTQ0YmI4YTRhMDVkOTM1NDk1ODAyNzcifQ=="/>
  </w:docVars>
  <w:rsids>
    <w:rsidRoot w:val="001C40B9"/>
    <w:rsid w:val="000036F8"/>
    <w:rsid w:val="00013129"/>
    <w:rsid w:val="000366C6"/>
    <w:rsid w:val="00047E21"/>
    <w:rsid w:val="0005270C"/>
    <w:rsid w:val="0005645A"/>
    <w:rsid w:val="00057173"/>
    <w:rsid w:val="0006675A"/>
    <w:rsid w:val="0006782C"/>
    <w:rsid w:val="00067BB2"/>
    <w:rsid w:val="00071B60"/>
    <w:rsid w:val="00074F85"/>
    <w:rsid w:val="00081447"/>
    <w:rsid w:val="0008332D"/>
    <w:rsid w:val="000847E9"/>
    <w:rsid w:val="000857F3"/>
    <w:rsid w:val="00085AAF"/>
    <w:rsid w:val="00090907"/>
    <w:rsid w:val="00096EF2"/>
    <w:rsid w:val="000A1292"/>
    <w:rsid w:val="000A4243"/>
    <w:rsid w:val="000B1B2C"/>
    <w:rsid w:val="000B23ED"/>
    <w:rsid w:val="000D34F1"/>
    <w:rsid w:val="000E7B6C"/>
    <w:rsid w:val="000F1119"/>
    <w:rsid w:val="000F3146"/>
    <w:rsid w:val="000F69F7"/>
    <w:rsid w:val="00100543"/>
    <w:rsid w:val="00101EF2"/>
    <w:rsid w:val="00104A4A"/>
    <w:rsid w:val="00104EFE"/>
    <w:rsid w:val="00106FC2"/>
    <w:rsid w:val="001150E6"/>
    <w:rsid w:val="00116172"/>
    <w:rsid w:val="0012125E"/>
    <w:rsid w:val="00123512"/>
    <w:rsid w:val="00124247"/>
    <w:rsid w:val="00126276"/>
    <w:rsid w:val="00126D2B"/>
    <w:rsid w:val="0013177B"/>
    <w:rsid w:val="00140909"/>
    <w:rsid w:val="001421CB"/>
    <w:rsid w:val="001445B0"/>
    <w:rsid w:val="00153ABD"/>
    <w:rsid w:val="001564E6"/>
    <w:rsid w:val="00160011"/>
    <w:rsid w:val="001646B3"/>
    <w:rsid w:val="00167012"/>
    <w:rsid w:val="00172F84"/>
    <w:rsid w:val="001778D2"/>
    <w:rsid w:val="00182E65"/>
    <w:rsid w:val="00184BED"/>
    <w:rsid w:val="001879EF"/>
    <w:rsid w:val="00191CF3"/>
    <w:rsid w:val="001927D8"/>
    <w:rsid w:val="00196DED"/>
    <w:rsid w:val="00196EB8"/>
    <w:rsid w:val="001A05D0"/>
    <w:rsid w:val="001A0832"/>
    <w:rsid w:val="001A139B"/>
    <w:rsid w:val="001A1648"/>
    <w:rsid w:val="001A7F81"/>
    <w:rsid w:val="001B3D98"/>
    <w:rsid w:val="001C201E"/>
    <w:rsid w:val="001C40B9"/>
    <w:rsid w:val="001C4597"/>
    <w:rsid w:val="001C58D3"/>
    <w:rsid w:val="001D5060"/>
    <w:rsid w:val="001F5879"/>
    <w:rsid w:val="001F7130"/>
    <w:rsid w:val="00200A5F"/>
    <w:rsid w:val="00204E19"/>
    <w:rsid w:val="00214702"/>
    <w:rsid w:val="002174A3"/>
    <w:rsid w:val="002207F0"/>
    <w:rsid w:val="00224F2C"/>
    <w:rsid w:val="002264C5"/>
    <w:rsid w:val="002265D5"/>
    <w:rsid w:val="00233561"/>
    <w:rsid w:val="00242992"/>
    <w:rsid w:val="002452C7"/>
    <w:rsid w:val="0025011B"/>
    <w:rsid w:val="0025188B"/>
    <w:rsid w:val="00253127"/>
    <w:rsid w:val="00254E90"/>
    <w:rsid w:val="00257CF1"/>
    <w:rsid w:val="002618D9"/>
    <w:rsid w:val="00265F58"/>
    <w:rsid w:val="00271219"/>
    <w:rsid w:val="00274D33"/>
    <w:rsid w:val="002753C1"/>
    <w:rsid w:val="002802AB"/>
    <w:rsid w:val="00282D3D"/>
    <w:rsid w:val="002974A7"/>
    <w:rsid w:val="002A0F61"/>
    <w:rsid w:val="002A449A"/>
    <w:rsid w:val="002A46EE"/>
    <w:rsid w:val="002A7DE1"/>
    <w:rsid w:val="002B1DA4"/>
    <w:rsid w:val="002B44E6"/>
    <w:rsid w:val="002C01ED"/>
    <w:rsid w:val="002C166D"/>
    <w:rsid w:val="002C367B"/>
    <w:rsid w:val="002C4C2A"/>
    <w:rsid w:val="002C4F26"/>
    <w:rsid w:val="002D6A23"/>
    <w:rsid w:val="002F231F"/>
    <w:rsid w:val="00302A66"/>
    <w:rsid w:val="003061DF"/>
    <w:rsid w:val="00311A4E"/>
    <w:rsid w:val="003149BD"/>
    <w:rsid w:val="00315A25"/>
    <w:rsid w:val="00331595"/>
    <w:rsid w:val="0034149B"/>
    <w:rsid w:val="00351380"/>
    <w:rsid w:val="00357210"/>
    <w:rsid w:val="00357A86"/>
    <w:rsid w:val="00361319"/>
    <w:rsid w:val="00365095"/>
    <w:rsid w:val="003706BE"/>
    <w:rsid w:val="0037441B"/>
    <w:rsid w:val="0037678E"/>
    <w:rsid w:val="0037794F"/>
    <w:rsid w:val="00377B19"/>
    <w:rsid w:val="00382568"/>
    <w:rsid w:val="003829EF"/>
    <w:rsid w:val="00386D1E"/>
    <w:rsid w:val="00391DAF"/>
    <w:rsid w:val="0039212D"/>
    <w:rsid w:val="003947AE"/>
    <w:rsid w:val="003A3599"/>
    <w:rsid w:val="003A5D60"/>
    <w:rsid w:val="003A66DC"/>
    <w:rsid w:val="003B0DB1"/>
    <w:rsid w:val="003B3D4F"/>
    <w:rsid w:val="003C263E"/>
    <w:rsid w:val="003C70D0"/>
    <w:rsid w:val="003C721F"/>
    <w:rsid w:val="003C7A83"/>
    <w:rsid w:val="003D04C7"/>
    <w:rsid w:val="003D0C7D"/>
    <w:rsid w:val="003D1576"/>
    <w:rsid w:val="003D18AD"/>
    <w:rsid w:val="003D5741"/>
    <w:rsid w:val="003E21D8"/>
    <w:rsid w:val="003E2926"/>
    <w:rsid w:val="003E597A"/>
    <w:rsid w:val="003F077F"/>
    <w:rsid w:val="00404FDF"/>
    <w:rsid w:val="00410DC5"/>
    <w:rsid w:val="004150E1"/>
    <w:rsid w:val="00423AD8"/>
    <w:rsid w:val="00426234"/>
    <w:rsid w:val="00426F75"/>
    <w:rsid w:val="00433748"/>
    <w:rsid w:val="004370B3"/>
    <w:rsid w:val="0043794F"/>
    <w:rsid w:val="00442583"/>
    <w:rsid w:val="0044513B"/>
    <w:rsid w:val="00463CDC"/>
    <w:rsid w:val="00470731"/>
    <w:rsid w:val="00473395"/>
    <w:rsid w:val="00476469"/>
    <w:rsid w:val="00476EA4"/>
    <w:rsid w:val="004773F8"/>
    <w:rsid w:val="00477D56"/>
    <w:rsid w:val="00483095"/>
    <w:rsid w:val="004850E1"/>
    <w:rsid w:val="00486CAA"/>
    <w:rsid w:val="0049096D"/>
    <w:rsid w:val="00491C86"/>
    <w:rsid w:val="0049465C"/>
    <w:rsid w:val="004961B0"/>
    <w:rsid w:val="004B7954"/>
    <w:rsid w:val="004C008A"/>
    <w:rsid w:val="004C45AE"/>
    <w:rsid w:val="004C6DB8"/>
    <w:rsid w:val="004C709D"/>
    <w:rsid w:val="004D0B8E"/>
    <w:rsid w:val="004D16A0"/>
    <w:rsid w:val="004D200C"/>
    <w:rsid w:val="004D703A"/>
    <w:rsid w:val="004E1F4F"/>
    <w:rsid w:val="004F2AFC"/>
    <w:rsid w:val="004F6139"/>
    <w:rsid w:val="004F7388"/>
    <w:rsid w:val="00500E4F"/>
    <w:rsid w:val="00501663"/>
    <w:rsid w:val="00502C48"/>
    <w:rsid w:val="005076B3"/>
    <w:rsid w:val="00507A86"/>
    <w:rsid w:val="005202CF"/>
    <w:rsid w:val="00520307"/>
    <w:rsid w:val="00520AF1"/>
    <w:rsid w:val="00523FE9"/>
    <w:rsid w:val="00531589"/>
    <w:rsid w:val="00532D15"/>
    <w:rsid w:val="00534D6D"/>
    <w:rsid w:val="00535DF2"/>
    <w:rsid w:val="00536498"/>
    <w:rsid w:val="00556BE7"/>
    <w:rsid w:val="0056209F"/>
    <w:rsid w:val="00563680"/>
    <w:rsid w:val="005665CB"/>
    <w:rsid w:val="00571523"/>
    <w:rsid w:val="005727CD"/>
    <w:rsid w:val="00580178"/>
    <w:rsid w:val="00580AAA"/>
    <w:rsid w:val="005810E3"/>
    <w:rsid w:val="0058389F"/>
    <w:rsid w:val="00591B1C"/>
    <w:rsid w:val="00597274"/>
    <w:rsid w:val="005A2047"/>
    <w:rsid w:val="005B14C0"/>
    <w:rsid w:val="005B1EF2"/>
    <w:rsid w:val="005B425D"/>
    <w:rsid w:val="005B47D3"/>
    <w:rsid w:val="005B6F0A"/>
    <w:rsid w:val="005C305B"/>
    <w:rsid w:val="005C49BA"/>
    <w:rsid w:val="005C79DC"/>
    <w:rsid w:val="005D1251"/>
    <w:rsid w:val="005D48C9"/>
    <w:rsid w:val="005D55F0"/>
    <w:rsid w:val="005D59E0"/>
    <w:rsid w:val="005D78F8"/>
    <w:rsid w:val="005D7D28"/>
    <w:rsid w:val="005D7D8E"/>
    <w:rsid w:val="005E1FF8"/>
    <w:rsid w:val="005E29C7"/>
    <w:rsid w:val="005E5218"/>
    <w:rsid w:val="005F065E"/>
    <w:rsid w:val="005F2480"/>
    <w:rsid w:val="005F2E62"/>
    <w:rsid w:val="005F51E1"/>
    <w:rsid w:val="005F62D5"/>
    <w:rsid w:val="00600CE2"/>
    <w:rsid w:val="0060615F"/>
    <w:rsid w:val="00610196"/>
    <w:rsid w:val="00613523"/>
    <w:rsid w:val="006141DC"/>
    <w:rsid w:val="00626C68"/>
    <w:rsid w:val="0062745C"/>
    <w:rsid w:val="006335B0"/>
    <w:rsid w:val="006430FE"/>
    <w:rsid w:val="00665BE6"/>
    <w:rsid w:val="0066671B"/>
    <w:rsid w:val="00676615"/>
    <w:rsid w:val="00676D95"/>
    <w:rsid w:val="00686D92"/>
    <w:rsid w:val="00692AB3"/>
    <w:rsid w:val="006958EA"/>
    <w:rsid w:val="006B2029"/>
    <w:rsid w:val="006C093F"/>
    <w:rsid w:val="006C27AB"/>
    <w:rsid w:val="006C2BB2"/>
    <w:rsid w:val="006C3A60"/>
    <w:rsid w:val="006C59CB"/>
    <w:rsid w:val="006D55E2"/>
    <w:rsid w:val="006E43AD"/>
    <w:rsid w:val="006E5680"/>
    <w:rsid w:val="006F03D8"/>
    <w:rsid w:val="006F2B0E"/>
    <w:rsid w:val="006F6F41"/>
    <w:rsid w:val="00700EB4"/>
    <w:rsid w:val="00716163"/>
    <w:rsid w:val="007223EA"/>
    <w:rsid w:val="00723B7C"/>
    <w:rsid w:val="00723E90"/>
    <w:rsid w:val="007263F9"/>
    <w:rsid w:val="00727577"/>
    <w:rsid w:val="007336CB"/>
    <w:rsid w:val="00740EBD"/>
    <w:rsid w:val="007422F4"/>
    <w:rsid w:val="007461F3"/>
    <w:rsid w:val="007463F3"/>
    <w:rsid w:val="0075131B"/>
    <w:rsid w:val="0075736A"/>
    <w:rsid w:val="00760000"/>
    <w:rsid w:val="00765C82"/>
    <w:rsid w:val="00773687"/>
    <w:rsid w:val="00774A6E"/>
    <w:rsid w:val="0077527B"/>
    <w:rsid w:val="00775BF0"/>
    <w:rsid w:val="00780330"/>
    <w:rsid w:val="007806D6"/>
    <w:rsid w:val="00783208"/>
    <w:rsid w:val="0079629C"/>
    <w:rsid w:val="007978DA"/>
    <w:rsid w:val="00797E92"/>
    <w:rsid w:val="007A0F0D"/>
    <w:rsid w:val="007A5E59"/>
    <w:rsid w:val="007A6D4E"/>
    <w:rsid w:val="007B2913"/>
    <w:rsid w:val="007B61C2"/>
    <w:rsid w:val="007B65C4"/>
    <w:rsid w:val="007B7275"/>
    <w:rsid w:val="007C2409"/>
    <w:rsid w:val="007C604F"/>
    <w:rsid w:val="007C6EB1"/>
    <w:rsid w:val="007D2E85"/>
    <w:rsid w:val="007D334F"/>
    <w:rsid w:val="007D6588"/>
    <w:rsid w:val="007E2171"/>
    <w:rsid w:val="007E2457"/>
    <w:rsid w:val="007E3132"/>
    <w:rsid w:val="007E6FE1"/>
    <w:rsid w:val="007F0BEB"/>
    <w:rsid w:val="0080636F"/>
    <w:rsid w:val="00807102"/>
    <w:rsid w:val="0081060E"/>
    <w:rsid w:val="00811A6A"/>
    <w:rsid w:val="00813BB0"/>
    <w:rsid w:val="00816430"/>
    <w:rsid w:val="00827040"/>
    <w:rsid w:val="00832E98"/>
    <w:rsid w:val="0083732C"/>
    <w:rsid w:val="00843CCC"/>
    <w:rsid w:val="008520C6"/>
    <w:rsid w:val="008542C9"/>
    <w:rsid w:val="00855AD4"/>
    <w:rsid w:val="00870C97"/>
    <w:rsid w:val="00872CE6"/>
    <w:rsid w:val="008733CC"/>
    <w:rsid w:val="00873D1C"/>
    <w:rsid w:val="008811D7"/>
    <w:rsid w:val="00882AE0"/>
    <w:rsid w:val="008847C1"/>
    <w:rsid w:val="00886590"/>
    <w:rsid w:val="00886B52"/>
    <w:rsid w:val="00887082"/>
    <w:rsid w:val="00893007"/>
    <w:rsid w:val="00893BF2"/>
    <w:rsid w:val="00894937"/>
    <w:rsid w:val="008A5176"/>
    <w:rsid w:val="008B06CB"/>
    <w:rsid w:val="008B10D3"/>
    <w:rsid w:val="008B76E0"/>
    <w:rsid w:val="008C3049"/>
    <w:rsid w:val="008C4738"/>
    <w:rsid w:val="008D136B"/>
    <w:rsid w:val="008E4892"/>
    <w:rsid w:val="008F7C6D"/>
    <w:rsid w:val="0090330D"/>
    <w:rsid w:val="009074BF"/>
    <w:rsid w:val="009120CC"/>
    <w:rsid w:val="009149F7"/>
    <w:rsid w:val="00935323"/>
    <w:rsid w:val="009431D9"/>
    <w:rsid w:val="009474CB"/>
    <w:rsid w:val="00953DB5"/>
    <w:rsid w:val="009574C6"/>
    <w:rsid w:val="0096105D"/>
    <w:rsid w:val="009628E4"/>
    <w:rsid w:val="009751F0"/>
    <w:rsid w:val="00977012"/>
    <w:rsid w:val="0098076E"/>
    <w:rsid w:val="00980B08"/>
    <w:rsid w:val="00984EFE"/>
    <w:rsid w:val="0098601F"/>
    <w:rsid w:val="00986555"/>
    <w:rsid w:val="00987F22"/>
    <w:rsid w:val="009A0A87"/>
    <w:rsid w:val="009A514F"/>
    <w:rsid w:val="009A5150"/>
    <w:rsid w:val="009B676A"/>
    <w:rsid w:val="009C4839"/>
    <w:rsid w:val="009C48CE"/>
    <w:rsid w:val="009D2EC2"/>
    <w:rsid w:val="009E6CC0"/>
    <w:rsid w:val="009E7DC2"/>
    <w:rsid w:val="009F0958"/>
    <w:rsid w:val="009F2F74"/>
    <w:rsid w:val="00A00C2D"/>
    <w:rsid w:val="00A02DD3"/>
    <w:rsid w:val="00A042E8"/>
    <w:rsid w:val="00A07886"/>
    <w:rsid w:val="00A21817"/>
    <w:rsid w:val="00A2574A"/>
    <w:rsid w:val="00A27CF7"/>
    <w:rsid w:val="00A27DFB"/>
    <w:rsid w:val="00A3189B"/>
    <w:rsid w:val="00A40BC3"/>
    <w:rsid w:val="00A42DC4"/>
    <w:rsid w:val="00A47C96"/>
    <w:rsid w:val="00A568C3"/>
    <w:rsid w:val="00A56FCC"/>
    <w:rsid w:val="00A64058"/>
    <w:rsid w:val="00A65F4C"/>
    <w:rsid w:val="00A66013"/>
    <w:rsid w:val="00A66AF8"/>
    <w:rsid w:val="00A75293"/>
    <w:rsid w:val="00A8410E"/>
    <w:rsid w:val="00A90399"/>
    <w:rsid w:val="00AA55AD"/>
    <w:rsid w:val="00AA5679"/>
    <w:rsid w:val="00AC02A0"/>
    <w:rsid w:val="00AC0382"/>
    <w:rsid w:val="00AC3952"/>
    <w:rsid w:val="00AC3C00"/>
    <w:rsid w:val="00AC6315"/>
    <w:rsid w:val="00AC7CF4"/>
    <w:rsid w:val="00AD0B6F"/>
    <w:rsid w:val="00AD0EB1"/>
    <w:rsid w:val="00AD2C9D"/>
    <w:rsid w:val="00AD3CDD"/>
    <w:rsid w:val="00AD69B7"/>
    <w:rsid w:val="00AE0B5E"/>
    <w:rsid w:val="00AE23CD"/>
    <w:rsid w:val="00AE2A10"/>
    <w:rsid w:val="00AE7FC0"/>
    <w:rsid w:val="00AF0233"/>
    <w:rsid w:val="00AF43B6"/>
    <w:rsid w:val="00AF55BC"/>
    <w:rsid w:val="00AF5719"/>
    <w:rsid w:val="00AF72F9"/>
    <w:rsid w:val="00AF77AD"/>
    <w:rsid w:val="00B03DDA"/>
    <w:rsid w:val="00B04D28"/>
    <w:rsid w:val="00B05285"/>
    <w:rsid w:val="00B07BA9"/>
    <w:rsid w:val="00B164F3"/>
    <w:rsid w:val="00B23500"/>
    <w:rsid w:val="00B257F6"/>
    <w:rsid w:val="00B35199"/>
    <w:rsid w:val="00B54E91"/>
    <w:rsid w:val="00B65909"/>
    <w:rsid w:val="00B6667C"/>
    <w:rsid w:val="00B700D6"/>
    <w:rsid w:val="00B7188B"/>
    <w:rsid w:val="00B7261D"/>
    <w:rsid w:val="00B83D14"/>
    <w:rsid w:val="00B8426C"/>
    <w:rsid w:val="00B84A6A"/>
    <w:rsid w:val="00B8542E"/>
    <w:rsid w:val="00B86330"/>
    <w:rsid w:val="00B87907"/>
    <w:rsid w:val="00B904E2"/>
    <w:rsid w:val="00B925A3"/>
    <w:rsid w:val="00BA0954"/>
    <w:rsid w:val="00BB0CB6"/>
    <w:rsid w:val="00BB2B79"/>
    <w:rsid w:val="00BB2D3A"/>
    <w:rsid w:val="00BC1147"/>
    <w:rsid w:val="00BC12E3"/>
    <w:rsid w:val="00BC415D"/>
    <w:rsid w:val="00BD47EE"/>
    <w:rsid w:val="00BD4B55"/>
    <w:rsid w:val="00BE3AEC"/>
    <w:rsid w:val="00BE4814"/>
    <w:rsid w:val="00BF339F"/>
    <w:rsid w:val="00BF53F7"/>
    <w:rsid w:val="00C00F67"/>
    <w:rsid w:val="00C058F4"/>
    <w:rsid w:val="00C05F2F"/>
    <w:rsid w:val="00C14B97"/>
    <w:rsid w:val="00C14FC6"/>
    <w:rsid w:val="00C21B68"/>
    <w:rsid w:val="00C27E1C"/>
    <w:rsid w:val="00C33357"/>
    <w:rsid w:val="00C34CA3"/>
    <w:rsid w:val="00C3631C"/>
    <w:rsid w:val="00C40C1B"/>
    <w:rsid w:val="00C40DDF"/>
    <w:rsid w:val="00C41616"/>
    <w:rsid w:val="00C432D6"/>
    <w:rsid w:val="00C44920"/>
    <w:rsid w:val="00C454EE"/>
    <w:rsid w:val="00C57BE5"/>
    <w:rsid w:val="00C57E7B"/>
    <w:rsid w:val="00C63F2A"/>
    <w:rsid w:val="00C640EB"/>
    <w:rsid w:val="00C642CD"/>
    <w:rsid w:val="00C64F1A"/>
    <w:rsid w:val="00C662D5"/>
    <w:rsid w:val="00C675F2"/>
    <w:rsid w:val="00C77989"/>
    <w:rsid w:val="00C861C1"/>
    <w:rsid w:val="00C87F22"/>
    <w:rsid w:val="00C903A6"/>
    <w:rsid w:val="00C97B04"/>
    <w:rsid w:val="00CA1765"/>
    <w:rsid w:val="00CA23BF"/>
    <w:rsid w:val="00CD3B56"/>
    <w:rsid w:val="00CD4B44"/>
    <w:rsid w:val="00CE206E"/>
    <w:rsid w:val="00CE42F3"/>
    <w:rsid w:val="00CE7B60"/>
    <w:rsid w:val="00CF1597"/>
    <w:rsid w:val="00CF4D38"/>
    <w:rsid w:val="00D01498"/>
    <w:rsid w:val="00D0406A"/>
    <w:rsid w:val="00D051DD"/>
    <w:rsid w:val="00D07232"/>
    <w:rsid w:val="00D07A51"/>
    <w:rsid w:val="00D13741"/>
    <w:rsid w:val="00D22820"/>
    <w:rsid w:val="00D304DC"/>
    <w:rsid w:val="00D36B97"/>
    <w:rsid w:val="00D5110B"/>
    <w:rsid w:val="00D512DE"/>
    <w:rsid w:val="00D52311"/>
    <w:rsid w:val="00D6389E"/>
    <w:rsid w:val="00D81C8F"/>
    <w:rsid w:val="00D8220F"/>
    <w:rsid w:val="00D85A45"/>
    <w:rsid w:val="00D872CC"/>
    <w:rsid w:val="00D920A3"/>
    <w:rsid w:val="00D92D6E"/>
    <w:rsid w:val="00D93312"/>
    <w:rsid w:val="00D95353"/>
    <w:rsid w:val="00D95B73"/>
    <w:rsid w:val="00DA5F7F"/>
    <w:rsid w:val="00DA73E5"/>
    <w:rsid w:val="00DB0B05"/>
    <w:rsid w:val="00DB4F05"/>
    <w:rsid w:val="00DC3AAC"/>
    <w:rsid w:val="00DC735E"/>
    <w:rsid w:val="00DD72DE"/>
    <w:rsid w:val="00DD7A1E"/>
    <w:rsid w:val="00DE0F05"/>
    <w:rsid w:val="00DE4B21"/>
    <w:rsid w:val="00DF0816"/>
    <w:rsid w:val="00E001A6"/>
    <w:rsid w:val="00E002A3"/>
    <w:rsid w:val="00E02FAB"/>
    <w:rsid w:val="00E11409"/>
    <w:rsid w:val="00E11C2C"/>
    <w:rsid w:val="00E13F22"/>
    <w:rsid w:val="00E13FB7"/>
    <w:rsid w:val="00E169C9"/>
    <w:rsid w:val="00E1763E"/>
    <w:rsid w:val="00E205DD"/>
    <w:rsid w:val="00E2194A"/>
    <w:rsid w:val="00E21DA9"/>
    <w:rsid w:val="00E23F12"/>
    <w:rsid w:val="00E378A4"/>
    <w:rsid w:val="00E44BC3"/>
    <w:rsid w:val="00E5087D"/>
    <w:rsid w:val="00E53E87"/>
    <w:rsid w:val="00E57A76"/>
    <w:rsid w:val="00E603BA"/>
    <w:rsid w:val="00E63DFE"/>
    <w:rsid w:val="00E64176"/>
    <w:rsid w:val="00E734EF"/>
    <w:rsid w:val="00E75CF8"/>
    <w:rsid w:val="00E84C14"/>
    <w:rsid w:val="00E851A3"/>
    <w:rsid w:val="00E879EE"/>
    <w:rsid w:val="00EA019E"/>
    <w:rsid w:val="00EA20EB"/>
    <w:rsid w:val="00EA3572"/>
    <w:rsid w:val="00EA39DE"/>
    <w:rsid w:val="00EA45F7"/>
    <w:rsid w:val="00EB00BA"/>
    <w:rsid w:val="00EB3C0C"/>
    <w:rsid w:val="00EC34C9"/>
    <w:rsid w:val="00ED67A8"/>
    <w:rsid w:val="00EF06D0"/>
    <w:rsid w:val="00EF5B30"/>
    <w:rsid w:val="00F0059B"/>
    <w:rsid w:val="00F02B81"/>
    <w:rsid w:val="00F062D2"/>
    <w:rsid w:val="00F12BFC"/>
    <w:rsid w:val="00F1645C"/>
    <w:rsid w:val="00F231FB"/>
    <w:rsid w:val="00F26758"/>
    <w:rsid w:val="00F324D2"/>
    <w:rsid w:val="00F60545"/>
    <w:rsid w:val="00F6054C"/>
    <w:rsid w:val="00F62F08"/>
    <w:rsid w:val="00F639A8"/>
    <w:rsid w:val="00F75FD9"/>
    <w:rsid w:val="00F76C60"/>
    <w:rsid w:val="00F824EC"/>
    <w:rsid w:val="00F85397"/>
    <w:rsid w:val="00F92F06"/>
    <w:rsid w:val="00FA11CE"/>
    <w:rsid w:val="00FA2729"/>
    <w:rsid w:val="00FA39FF"/>
    <w:rsid w:val="00FA3FB3"/>
    <w:rsid w:val="00FA5802"/>
    <w:rsid w:val="00FB1F04"/>
    <w:rsid w:val="00FC562D"/>
    <w:rsid w:val="00FD2A49"/>
    <w:rsid w:val="00FE2905"/>
    <w:rsid w:val="00FE2BC8"/>
    <w:rsid w:val="00FE657E"/>
    <w:rsid w:val="00FE6E42"/>
    <w:rsid w:val="00FF203A"/>
    <w:rsid w:val="00FF2D5A"/>
    <w:rsid w:val="021A5509"/>
    <w:rsid w:val="0251260D"/>
    <w:rsid w:val="04B778CB"/>
    <w:rsid w:val="061F154C"/>
    <w:rsid w:val="06791C1A"/>
    <w:rsid w:val="07916B22"/>
    <w:rsid w:val="07D404E9"/>
    <w:rsid w:val="07D43994"/>
    <w:rsid w:val="092A090F"/>
    <w:rsid w:val="093C372F"/>
    <w:rsid w:val="096A533F"/>
    <w:rsid w:val="09D17682"/>
    <w:rsid w:val="0AC43FE6"/>
    <w:rsid w:val="0B690E57"/>
    <w:rsid w:val="0B7F5DA0"/>
    <w:rsid w:val="0C125C57"/>
    <w:rsid w:val="0D2A2FD1"/>
    <w:rsid w:val="0D8671D3"/>
    <w:rsid w:val="108E4CA2"/>
    <w:rsid w:val="10B10CDE"/>
    <w:rsid w:val="11CD136B"/>
    <w:rsid w:val="11D26477"/>
    <w:rsid w:val="12614B05"/>
    <w:rsid w:val="12CF4DF4"/>
    <w:rsid w:val="13EB435F"/>
    <w:rsid w:val="13FA0A88"/>
    <w:rsid w:val="14005579"/>
    <w:rsid w:val="148C3C29"/>
    <w:rsid w:val="15E03934"/>
    <w:rsid w:val="16027B00"/>
    <w:rsid w:val="174A7EBB"/>
    <w:rsid w:val="17AA5615"/>
    <w:rsid w:val="17AC35DF"/>
    <w:rsid w:val="190E1F8C"/>
    <w:rsid w:val="194366E4"/>
    <w:rsid w:val="1ABD5482"/>
    <w:rsid w:val="1CA671E6"/>
    <w:rsid w:val="2116046C"/>
    <w:rsid w:val="2121339A"/>
    <w:rsid w:val="229E2AD2"/>
    <w:rsid w:val="22F74D40"/>
    <w:rsid w:val="243D1E26"/>
    <w:rsid w:val="244635FC"/>
    <w:rsid w:val="2504207B"/>
    <w:rsid w:val="25775ADF"/>
    <w:rsid w:val="25961FD2"/>
    <w:rsid w:val="26AD4AA8"/>
    <w:rsid w:val="273779EF"/>
    <w:rsid w:val="27C20B06"/>
    <w:rsid w:val="286E1B99"/>
    <w:rsid w:val="295C1108"/>
    <w:rsid w:val="2981557D"/>
    <w:rsid w:val="29A71628"/>
    <w:rsid w:val="2C8435C2"/>
    <w:rsid w:val="2D094724"/>
    <w:rsid w:val="2D127CCF"/>
    <w:rsid w:val="2E2663E1"/>
    <w:rsid w:val="2F3C719F"/>
    <w:rsid w:val="2F9B1EB3"/>
    <w:rsid w:val="2FFC0711"/>
    <w:rsid w:val="30182170"/>
    <w:rsid w:val="33512A3F"/>
    <w:rsid w:val="33F232D3"/>
    <w:rsid w:val="34266604"/>
    <w:rsid w:val="342C235B"/>
    <w:rsid w:val="34845236"/>
    <w:rsid w:val="353A43F5"/>
    <w:rsid w:val="355D7BA1"/>
    <w:rsid w:val="35685E18"/>
    <w:rsid w:val="35FA0436"/>
    <w:rsid w:val="362352B2"/>
    <w:rsid w:val="369D0573"/>
    <w:rsid w:val="38120682"/>
    <w:rsid w:val="38E21593"/>
    <w:rsid w:val="3ADC57A2"/>
    <w:rsid w:val="3B160DAB"/>
    <w:rsid w:val="3BEA2889"/>
    <w:rsid w:val="3C432522"/>
    <w:rsid w:val="3C4F11AE"/>
    <w:rsid w:val="3CAB5C89"/>
    <w:rsid w:val="3D015B8F"/>
    <w:rsid w:val="3DC1274A"/>
    <w:rsid w:val="3EE0271C"/>
    <w:rsid w:val="3EF20CC6"/>
    <w:rsid w:val="40B5017F"/>
    <w:rsid w:val="40B57CD7"/>
    <w:rsid w:val="40F84E78"/>
    <w:rsid w:val="41C00AD8"/>
    <w:rsid w:val="4253221C"/>
    <w:rsid w:val="434B6B6F"/>
    <w:rsid w:val="4391606A"/>
    <w:rsid w:val="44F435F0"/>
    <w:rsid w:val="451B7246"/>
    <w:rsid w:val="45250602"/>
    <w:rsid w:val="454E129B"/>
    <w:rsid w:val="46B83198"/>
    <w:rsid w:val="49094964"/>
    <w:rsid w:val="4A664BFF"/>
    <w:rsid w:val="4B871C1A"/>
    <w:rsid w:val="4C272D10"/>
    <w:rsid w:val="4C920F19"/>
    <w:rsid w:val="4CCF0DB1"/>
    <w:rsid w:val="4D464B61"/>
    <w:rsid w:val="4D8A4119"/>
    <w:rsid w:val="4EBD2DAF"/>
    <w:rsid w:val="4ED928B3"/>
    <w:rsid w:val="4F3C3CA6"/>
    <w:rsid w:val="510434BB"/>
    <w:rsid w:val="51D90B37"/>
    <w:rsid w:val="52682F65"/>
    <w:rsid w:val="52B027A0"/>
    <w:rsid w:val="53201CE1"/>
    <w:rsid w:val="53317220"/>
    <w:rsid w:val="567B725B"/>
    <w:rsid w:val="56D36A94"/>
    <w:rsid w:val="577C4BD8"/>
    <w:rsid w:val="57EF30FA"/>
    <w:rsid w:val="58797821"/>
    <w:rsid w:val="589372A4"/>
    <w:rsid w:val="590A3D54"/>
    <w:rsid w:val="59EB4F66"/>
    <w:rsid w:val="5B3510F8"/>
    <w:rsid w:val="5C8C3A7E"/>
    <w:rsid w:val="5E8B5ECA"/>
    <w:rsid w:val="5E9244D7"/>
    <w:rsid w:val="60572599"/>
    <w:rsid w:val="609E64D5"/>
    <w:rsid w:val="60A864D9"/>
    <w:rsid w:val="619F082E"/>
    <w:rsid w:val="6278405E"/>
    <w:rsid w:val="62CF1635"/>
    <w:rsid w:val="62F96395"/>
    <w:rsid w:val="630671F6"/>
    <w:rsid w:val="63AF6AD8"/>
    <w:rsid w:val="63E1404C"/>
    <w:rsid w:val="64775DD0"/>
    <w:rsid w:val="64DA1C37"/>
    <w:rsid w:val="654B4BE8"/>
    <w:rsid w:val="658B7298"/>
    <w:rsid w:val="660A14C0"/>
    <w:rsid w:val="66687FCA"/>
    <w:rsid w:val="66716C77"/>
    <w:rsid w:val="674D3EBE"/>
    <w:rsid w:val="686E195E"/>
    <w:rsid w:val="68CB72C8"/>
    <w:rsid w:val="6A683947"/>
    <w:rsid w:val="6A700FF3"/>
    <w:rsid w:val="6AC72932"/>
    <w:rsid w:val="6BCD57FE"/>
    <w:rsid w:val="6C4A6E6C"/>
    <w:rsid w:val="6C8170F7"/>
    <w:rsid w:val="6C9A4FF6"/>
    <w:rsid w:val="6CAD1DC4"/>
    <w:rsid w:val="6CD80E18"/>
    <w:rsid w:val="6D7E0E79"/>
    <w:rsid w:val="704D3D57"/>
    <w:rsid w:val="70616609"/>
    <w:rsid w:val="713C29B6"/>
    <w:rsid w:val="716A2563"/>
    <w:rsid w:val="726C6DB2"/>
    <w:rsid w:val="73296519"/>
    <w:rsid w:val="737043CC"/>
    <w:rsid w:val="746B7D1E"/>
    <w:rsid w:val="74951A54"/>
    <w:rsid w:val="773570F5"/>
    <w:rsid w:val="78E92D96"/>
    <w:rsid w:val="792A7C09"/>
    <w:rsid w:val="798C65E6"/>
    <w:rsid w:val="7A0B3AE8"/>
    <w:rsid w:val="7A1A30A7"/>
    <w:rsid w:val="7B504113"/>
    <w:rsid w:val="7C713986"/>
    <w:rsid w:val="7CFF6A1D"/>
    <w:rsid w:val="7D4F6735"/>
    <w:rsid w:val="7D812C8B"/>
    <w:rsid w:val="7E052D16"/>
    <w:rsid w:val="7E2F736A"/>
    <w:rsid w:val="7EF9089A"/>
    <w:rsid w:val="7EFF20F8"/>
    <w:rsid w:val="7F0A211D"/>
    <w:rsid w:val="7FA9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Date"/>
    <w:basedOn w:val="1"/>
    <w:next w:val="1"/>
    <w:link w:val="25"/>
    <w:semiHidden/>
    <w:unhideWhenUsed/>
    <w:qFormat/>
    <w:uiPriority w:val="0"/>
    <w:pPr>
      <w:ind w:left="100" w:leftChars="2500"/>
    </w:pPr>
  </w:style>
  <w:style w:type="paragraph" w:styleId="6">
    <w:name w:val="Balloon Text"/>
    <w:basedOn w:val="1"/>
    <w:link w:val="23"/>
    <w:unhideWhenUsed/>
    <w:qFormat/>
    <w:uiPriority w:val="99"/>
    <w:rPr>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kern w:val="0"/>
      <w:sz w:val="24"/>
      <w:szCs w:val="24"/>
    </w:rPr>
  </w:style>
  <w:style w:type="paragraph" w:styleId="10">
    <w:name w:val="annotation subject"/>
    <w:basedOn w:val="4"/>
    <w:next w:val="4"/>
    <w:link w:val="24"/>
    <w:unhideWhenUsed/>
    <w:qFormat/>
    <w:uiPriority w:val="99"/>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0"/>
    <w:rPr>
      <w:color w:val="0000FF"/>
      <w:u w:val="single"/>
    </w:rPr>
  </w:style>
  <w:style w:type="character" w:styleId="15">
    <w:name w:val="annotation reference"/>
    <w:unhideWhenUsed/>
    <w:qFormat/>
    <w:uiPriority w:val="99"/>
    <w:rPr>
      <w:sz w:val="21"/>
      <w:szCs w:val="21"/>
    </w:rPr>
  </w:style>
  <w:style w:type="paragraph" w:customStyle="1" w:styleId="16">
    <w:name w:val="正文文本缩进 21"/>
    <w:basedOn w:val="1"/>
    <w:link w:val="20"/>
    <w:qFormat/>
    <w:uiPriority w:val="0"/>
    <w:pPr>
      <w:ind w:left="735"/>
    </w:pPr>
    <w:rPr>
      <w:szCs w:val="22"/>
    </w:rPr>
  </w:style>
  <w:style w:type="paragraph" w:customStyle="1" w:styleId="17">
    <w:name w:val="Normal1"/>
    <w:qFormat/>
    <w:uiPriority w:val="0"/>
    <w:pPr>
      <w:widowControl w:val="0"/>
      <w:adjustRightInd w:val="0"/>
      <w:spacing w:line="360" w:lineRule="atLeast"/>
      <w:textAlignment w:val="baseline"/>
    </w:pPr>
    <w:rPr>
      <w:rFonts w:ascii="MingLiU" w:hAnsi="Times New Roman" w:eastAsia="MingLiU" w:cs="Times New Roman"/>
      <w:sz w:val="24"/>
      <w:lang w:val="en-US" w:eastAsia="zh-TW" w:bidi="ar-SA"/>
    </w:rPr>
  </w:style>
  <w:style w:type="character" w:customStyle="1" w:styleId="18">
    <w:name w:val="页眉 Char"/>
    <w:link w:val="8"/>
    <w:semiHidden/>
    <w:qFormat/>
    <w:uiPriority w:val="99"/>
    <w:rPr>
      <w:sz w:val="18"/>
      <w:szCs w:val="18"/>
    </w:rPr>
  </w:style>
  <w:style w:type="character" w:customStyle="1" w:styleId="19">
    <w:name w:val="页脚 Char"/>
    <w:link w:val="7"/>
    <w:qFormat/>
    <w:uiPriority w:val="0"/>
    <w:rPr>
      <w:sz w:val="18"/>
      <w:szCs w:val="18"/>
    </w:rPr>
  </w:style>
  <w:style w:type="character" w:customStyle="1" w:styleId="20">
    <w:name w:val="正文文本缩进 2 Char"/>
    <w:link w:val="16"/>
    <w:qFormat/>
    <w:uiPriority w:val="0"/>
    <w:rPr>
      <w:rFonts w:ascii="Times New Roman" w:hAnsi="Times New Roman"/>
    </w:rPr>
  </w:style>
  <w:style w:type="character" w:customStyle="1" w:styleId="21">
    <w:name w:val="页码1"/>
    <w:basedOn w:val="13"/>
    <w:qFormat/>
    <w:uiPriority w:val="0"/>
  </w:style>
  <w:style w:type="character" w:customStyle="1" w:styleId="22">
    <w:name w:val="批注文字 Char"/>
    <w:link w:val="4"/>
    <w:qFormat/>
    <w:uiPriority w:val="99"/>
    <w:rPr>
      <w:rFonts w:ascii="Times New Roman" w:hAnsi="Times New Roman" w:eastAsia="宋体" w:cs="Times New Roman"/>
      <w:szCs w:val="20"/>
    </w:rPr>
  </w:style>
  <w:style w:type="character" w:customStyle="1" w:styleId="23">
    <w:name w:val="批注框文本 Char"/>
    <w:link w:val="6"/>
    <w:semiHidden/>
    <w:qFormat/>
    <w:uiPriority w:val="99"/>
    <w:rPr>
      <w:rFonts w:ascii="Times New Roman" w:hAnsi="Times New Roman" w:eastAsia="宋体" w:cs="Times New Roman"/>
      <w:sz w:val="18"/>
      <w:szCs w:val="18"/>
    </w:rPr>
  </w:style>
  <w:style w:type="character" w:customStyle="1" w:styleId="24">
    <w:name w:val="批注主题 Char"/>
    <w:link w:val="10"/>
    <w:semiHidden/>
    <w:qFormat/>
    <w:uiPriority w:val="99"/>
    <w:rPr>
      <w:rFonts w:ascii="Times New Roman" w:hAnsi="Times New Roman" w:eastAsia="宋体" w:cs="Times New Roman"/>
      <w:b/>
      <w:bCs/>
      <w:kern w:val="2"/>
      <w:sz w:val="21"/>
      <w:szCs w:val="20"/>
    </w:rPr>
  </w:style>
  <w:style w:type="character" w:customStyle="1" w:styleId="25">
    <w:name w:val="日期 Char"/>
    <w:basedOn w:val="13"/>
    <w:link w:val="5"/>
    <w:semiHidden/>
    <w:qFormat/>
    <w:uiPriority w:val="0"/>
    <w:rPr>
      <w:rFonts w:ascii="Times New Roman" w:hAnsi="Times New Roman" w:eastAsia="宋体" w:cs="Times New Roman"/>
      <w:kern w:val="2"/>
      <w:sz w:val="21"/>
    </w:rPr>
  </w:style>
  <w:style w:type="paragraph" w:customStyle="1" w:styleId="26">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572BE-D6F9-4FFC-994B-F5A52A1089C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1553</Words>
  <Characters>8857</Characters>
  <Lines>73</Lines>
  <Paragraphs>20</Paragraphs>
  <TotalTime>2</TotalTime>
  <ScaleCrop>false</ScaleCrop>
  <LinksUpToDate>false</LinksUpToDate>
  <CharactersWithSpaces>10390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2023-02-23T03:11:00Z</dcterms:created>
  <dc:creator>陈永江</dc:creator>
  <cp:lastModifiedBy>籍万元</cp:lastModifiedBy>
  <cp:lastPrinted>2023-05-04T02:49:00Z</cp:lastPrinted>
  <dcterms:modified xsi:type="dcterms:W3CDTF">2023-05-09T06:12:50Z</dcterms:modified>
  <dc:title>乐清「南虹广场」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B7C7EF68937F4D589D6A92E8066B560F_13</vt:lpwstr>
  </property>
</Properties>
</file>